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88" w:rsidRPr="00E743E0" w:rsidRDefault="00290EFE" w:rsidP="00E743E0">
      <w:pPr>
        <w:tabs>
          <w:tab w:val="left" w:pos="4820"/>
        </w:tabs>
        <w:rPr>
          <w:color w:val="000000"/>
          <w:sz w:val="28"/>
          <w:szCs w:val="28"/>
        </w:rPr>
      </w:pPr>
      <w:r>
        <w:rPr>
          <w:rFonts w:ascii="Arial" w:hAnsi="Arial" w:cs="Arial"/>
          <w:i/>
        </w:rPr>
        <w:t xml:space="preserve">                                                           </w:t>
      </w:r>
      <w:r w:rsidR="00E743E0">
        <w:rPr>
          <w:color w:val="000000"/>
          <w:sz w:val="28"/>
          <w:szCs w:val="28"/>
        </w:rPr>
        <w:t xml:space="preserve"> </w:t>
      </w:r>
    </w:p>
    <w:p w:rsidR="00B02E88" w:rsidRDefault="00B02E88" w:rsidP="00B02E8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02E88" w:rsidRPr="006F4CF0" w:rsidRDefault="00B02E88" w:rsidP="00B02E8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B02E88" w:rsidRDefault="00B02E88" w:rsidP="00B02E88">
      <w:pPr>
        <w:rPr>
          <w:color w:val="000000"/>
        </w:rPr>
      </w:pPr>
    </w:p>
    <w:p w:rsidR="00B02E88" w:rsidRDefault="00B02E88" w:rsidP="00290EFE">
      <w:pPr>
        <w:tabs>
          <w:tab w:val="center" w:pos="11082"/>
          <w:tab w:val="left" w:pos="19110"/>
        </w:tabs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B02E88" w:rsidRDefault="00647EC6" w:rsidP="00B02E8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26.04.2022 </w:t>
      </w:r>
      <w:r w:rsidR="00B02E88">
        <w:rPr>
          <w:b/>
          <w:bCs/>
          <w:color w:val="000000"/>
        </w:rPr>
        <w:t xml:space="preserve">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</w:t>
      </w:r>
      <w:r w:rsidR="00B02E88">
        <w:rPr>
          <w:b/>
          <w:bCs/>
          <w:color w:val="000000"/>
        </w:rPr>
        <w:t xml:space="preserve"> №</w:t>
      </w:r>
      <w:r>
        <w:rPr>
          <w:b/>
          <w:bCs/>
          <w:color w:val="000000"/>
        </w:rPr>
        <w:t xml:space="preserve"> 228</w:t>
      </w:r>
    </w:p>
    <w:p w:rsidR="00B02E88" w:rsidRDefault="00B02E88" w:rsidP="00B02E88">
      <w:pPr>
        <w:tabs>
          <w:tab w:val="left" w:pos="5400"/>
        </w:tabs>
        <w:ind w:right="21"/>
        <w:jc w:val="center"/>
      </w:pPr>
      <w:proofErr w:type="gramStart"/>
      <w:r>
        <w:t>с</w:t>
      </w:r>
      <w:proofErr w:type="gramEnd"/>
      <w:r w:rsidRPr="00034BD1">
        <w:t>.</w:t>
      </w:r>
      <w:r>
        <w:t xml:space="preserve"> Новониколаевка</w:t>
      </w:r>
    </w:p>
    <w:p w:rsidR="00B02E88" w:rsidRDefault="00B02E88" w:rsidP="00B02E88">
      <w:pPr>
        <w:tabs>
          <w:tab w:val="left" w:pos="5400"/>
        </w:tabs>
        <w:ind w:right="21"/>
        <w:jc w:val="center"/>
      </w:pPr>
    </w:p>
    <w:p w:rsidR="00C21068" w:rsidRPr="00034BD1" w:rsidRDefault="00C21068" w:rsidP="00B02E88">
      <w:pPr>
        <w:tabs>
          <w:tab w:val="left" w:pos="5400"/>
        </w:tabs>
        <w:ind w:right="21"/>
        <w:jc w:val="center"/>
      </w:pPr>
    </w:p>
    <w:p w:rsidR="00B02E88" w:rsidRDefault="00B02E88" w:rsidP="00B02E88">
      <w:pPr>
        <w:jc w:val="center"/>
        <w:rPr>
          <w:b/>
        </w:rPr>
      </w:pPr>
      <w:r w:rsidRPr="00F1748E">
        <w:rPr>
          <w:b/>
          <w:iCs/>
        </w:rPr>
        <w:t>Об</w:t>
      </w:r>
      <w:r w:rsidRPr="00F1748E">
        <w:rPr>
          <w:b/>
        </w:rPr>
        <w:t xml:space="preserve"> утверждении </w:t>
      </w:r>
      <w:r>
        <w:rPr>
          <w:b/>
        </w:rPr>
        <w:t xml:space="preserve">отчета об </w:t>
      </w:r>
      <w:r w:rsidRPr="00F1748E">
        <w:rPr>
          <w:b/>
        </w:rPr>
        <w:t>исполнени</w:t>
      </w:r>
      <w:r>
        <w:rPr>
          <w:b/>
        </w:rPr>
        <w:t>и</w:t>
      </w:r>
      <w:r w:rsidRPr="00F1748E">
        <w:rPr>
          <w:b/>
        </w:rPr>
        <w:t xml:space="preserve"> бюджета</w:t>
      </w:r>
      <w:r>
        <w:rPr>
          <w:b/>
        </w:rPr>
        <w:t xml:space="preserve"> муниципального образования </w:t>
      </w:r>
      <w:r w:rsidR="00451DD7">
        <w:rPr>
          <w:b/>
        </w:rPr>
        <w:t>«</w:t>
      </w:r>
      <w:r w:rsidRPr="00F1748E">
        <w:rPr>
          <w:b/>
        </w:rPr>
        <w:t>Ново</w:t>
      </w:r>
      <w:r>
        <w:rPr>
          <w:b/>
        </w:rPr>
        <w:t>николаевское</w:t>
      </w:r>
      <w:r w:rsidRPr="00F1748E">
        <w:rPr>
          <w:b/>
        </w:rPr>
        <w:t xml:space="preserve"> </w:t>
      </w:r>
      <w:r>
        <w:rPr>
          <w:b/>
        </w:rPr>
        <w:t>с</w:t>
      </w:r>
      <w:r w:rsidRPr="00F1748E">
        <w:rPr>
          <w:b/>
        </w:rPr>
        <w:t>ельско</w:t>
      </w:r>
      <w:r>
        <w:rPr>
          <w:b/>
        </w:rPr>
        <w:t xml:space="preserve">е </w:t>
      </w:r>
      <w:r w:rsidRPr="00F1748E">
        <w:rPr>
          <w:b/>
        </w:rPr>
        <w:t>поселени</w:t>
      </w:r>
      <w:r>
        <w:rPr>
          <w:b/>
        </w:rPr>
        <w:t>е</w:t>
      </w:r>
      <w:r w:rsidR="00451DD7">
        <w:rPr>
          <w:b/>
        </w:rPr>
        <w:t>»</w:t>
      </w:r>
      <w:r>
        <w:rPr>
          <w:b/>
        </w:rPr>
        <w:t xml:space="preserve"> </w:t>
      </w:r>
      <w:r w:rsidR="00083A1C" w:rsidRPr="00F1748E">
        <w:rPr>
          <w:b/>
        </w:rPr>
        <w:t>за</w:t>
      </w:r>
      <w:r w:rsidRPr="00F1748E">
        <w:rPr>
          <w:b/>
        </w:rPr>
        <w:t xml:space="preserve"> 20</w:t>
      </w:r>
      <w:r w:rsidR="00A755E9">
        <w:rPr>
          <w:b/>
        </w:rPr>
        <w:t>2</w:t>
      </w:r>
      <w:r w:rsidR="00821D0A">
        <w:rPr>
          <w:b/>
        </w:rPr>
        <w:t>1</w:t>
      </w:r>
      <w:r w:rsidRPr="00F1748E">
        <w:rPr>
          <w:b/>
        </w:rPr>
        <w:t xml:space="preserve"> год</w:t>
      </w:r>
      <w:r w:rsidR="00451DD7">
        <w:rPr>
          <w:b/>
        </w:rPr>
        <w:t>»</w:t>
      </w:r>
    </w:p>
    <w:p w:rsidR="00B02E88" w:rsidRPr="00F1748E" w:rsidRDefault="00B02E88" w:rsidP="00B02E88">
      <w:pPr>
        <w:jc w:val="center"/>
        <w:rPr>
          <w:b/>
          <w:iCs/>
        </w:rPr>
      </w:pPr>
    </w:p>
    <w:p w:rsidR="00B02E88" w:rsidRPr="00B02E88" w:rsidRDefault="00B02E88" w:rsidP="00B02E88">
      <w:pPr>
        <w:ind w:firstLine="709"/>
        <w:jc w:val="both"/>
        <w:rPr>
          <w:iCs/>
          <w:color w:val="000000"/>
        </w:rPr>
      </w:pPr>
      <w:proofErr w:type="gramStart"/>
      <w:r w:rsidRPr="00FE3F47">
        <w:rPr>
          <w:iCs/>
          <w:color w:val="000000"/>
        </w:rPr>
        <w:t>Рассмотрев представленный Главой Нов</w:t>
      </w:r>
      <w:r>
        <w:rPr>
          <w:iCs/>
          <w:color w:val="000000"/>
        </w:rPr>
        <w:t>ониколаевского</w:t>
      </w:r>
      <w:r w:rsidRPr="00FE3F47">
        <w:rPr>
          <w:iCs/>
          <w:color w:val="000000"/>
        </w:rPr>
        <w:t xml:space="preserve"> сельского поселения «Отчет об исполнении бюдж</w:t>
      </w:r>
      <w:r>
        <w:rPr>
          <w:iCs/>
          <w:color w:val="000000"/>
        </w:rPr>
        <w:t xml:space="preserve">ета муниципального образования </w:t>
      </w:r>
      <w:r w:rsidR="00451DD7">
        <w:rPr>
          <w:iCs/>
          <w:color w:val="000000"/>
        </w:rPr>
        <w:t>«</w:t>
      </w:r>
      <w:r>
        <w:rPr>
          <w:iCs/>
          <w:color w:val="000000"/>
        </w:rPr>
        <w:t>Новониколаевское</w:t>
      </w:r>
      <w:r w:rsidR="00451DD7">
        <w:rPr>
          <w:iCs/>
          <w:color w:val="000000"/>
        </w:rPr>
        <w:t xml:space="preserve"> сельское поселение</w:t>
      </w:r>
      <w:r>
        <w:rPr>
          <w:iCs/>
          <w:color w:val="000000"/>
        </w:rPr>
        <w:t xml:space="preserve"> за 20</w:t>
      </w:r>
      <w:r w:rsidR="00E737E0">
        <w:rPr>
          <w:iCs/>
          <w:color w:val="000000"/>
        </w:rPr>
        <w:t>20</w:t>
      </w:r>
      <w:r>
        <w:rPr>
          <w:iCs/>
          <w:color w:val="000000"/>
        </w:rPr>
        <w:t xml:space="preserve"> год»</w:t>
      </w:r>
      <w:r w:rsidRPr="00FE3F47">
        <w:rPr>
          <w:iCs/>
          <w:color w:val="000000"/>
        </w:rPr>
        <w:t>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«Ново</w:t>
      </w:r>
      <w:r>
        <w:rPr>
          <w:iCs/>
          <w:color w:val="000000"/>
        </w:rPr>
        <w:t xml:space="preserve">николаевское </w:t>
      </w:r>
      <w:r w:rsidRPr="00FE3F47">
        <w:rPr>
          <w:iCs/>
          <w:color w:val="000000"/>
        </w:rPr>
        <w:t xml:space="preserve">сельское поселение», утвержденного </w:t>
      </w:r>
      <w:r w:rsidR="005731D2">
        <w:rPr>
          <w:iCs/>
          <w:color w:val="000000"/>
        </w:rPr>
        <w:t>р</w:t>
      </w:r>
      <w:r w:rsidRPr="00FE3F47">
        <w:rPr>
          <w:iCs/>
          <w:color w:val="000000"/>
        </w:rPr>
        <w:t>ешением Совета Нов</w:t>
      </w:r>
      <w:r>
        <w:rPr>
          <w:iCs/>
          <w:color w:val="000000"/>
        </w:rPr>
        <w:t>ониколаевского</w:t>
      </w:r>
      <w:proofErr w:type="gramEnd"/>
      <w:r>
        <w:rPr>
          <w:iCs/>
          <w:color w:val="000000"/>
        </w:rPr>
        <w:t xml:space="preserve"> сельского поселения от 27.12.2007 № 9</w:t>
      </w:r>
      <w:r w:rsidR="00E737E0">
        <w:rPr>
          <w:iCs/>
          <w:color w:val="000000"/>
        </w:rPr>
        <w:t>,</w:t>
      </w:r>
    </w:p>
    <w:p w:rsidR="00B02E88" w:rsidRDefault="00E737E0" w:rsidP="00B02E88">
      <w:pPr>
        <w:ind w:firstLine="708"/>
        <w:jc w:val="both"/>
        <w:rPr>
          <w:b/>
          <w:color w:val="000000"/>
        </w:rPr>
      </w:pPr>
      <w:r w:rsidRPr="00E737E0">
        <w:rPr>
          <w:color w:val="000000"/>
        </w:rPr>
        <w:t>СОВЕТ НОВОНИКОЛАЕВСКОГО СЕЛЬСКОГО ПОСЕЛЕНИЯ РЕШИЛ:</w:t>
      </w:r>
    </w:p>
    <w:p w:rsidR="00B02E88" w:rsidRDefault="00B02E88" w:rsidP="00352E82">
      <w:pPr>
        <w:ind w:firstLine="708"/>
        <w:jc w:val="both"/>
      </w:pPr>
      <w:r>
        <w:rPr>
          <w:color w:val="000000"/>
        </w:rPr>
        <w:t>1. Утвердить</w:t>
      </w:r>
      <w:r>
        <w:t xml:space="preserve"> отчет об исполнени</w:t>
      </w:r>
      <w:r w:rsidRPr="00C4471A">
        <w:t>и</w:t>
      </w:r>
      <w:r>
        <w:t xml:space="preserve"> бюджета </w:t>
      </w:r>
      <w:r w:rsidR="00083A1C">
        <w:rPr>
          <w:iCs/>
        </w:rPr>
        <w:t xml:space="preserve">муниципального образования </w:t>
      </w:r>
      <w:r w:rsidR="00451DD7">
        <w:rPr>
          <w:iCs/>
        </w:rPr>
        <w:t>«</w:t>
      </w:r>
      <w:r w:rsidRPr="00FE3F47">
        <w:rPr>
          <w:iCs/>
        </w:rPr>
        <w:t>Новониколаевское сельское поселение</w:t>
      </w:r>
      <w:r w:rsidR="00451DD7">
        <w:rPr>
          <w:iCs/>
        </w:rPr>
        <w:t xml:space="preserve">» </w:t>
      </w:r>
      <w:r>
        <w:t>за 20</w:t>
      </w:r>
      <w:r w:rsidR="00E737E0">
        <w:t>2</w:t>
      </w:r>
      <w:r w:rsidR="00821D0A">
        <w:t>1</w:t>
      </w:r>
      <w:r>
        <w:t xml:space="preserve"> год </w:t>
      </w:r>
      <w:r w:rsidR="009443B0">
        <w:t>по доходам в сумме</w:t>
      </w:r>
      <w:r w:rsidRPr="0093672C">
        <w:t xml:space="preserve"> </w:t>
      </w:r>
      <w:r w:rsidR="00821D0A">
        <w:t>23767134,55</w:t>
      </w:r>
      <w:r>
        <w:t xml:space="preserve"> </w:t>
      </w:r>
      <w:r w:rsidR="009443B0">
        <w:t>рубл</w:t>
      </w:r>
      <w:r w:rsidR="00E737E0">
        <w:t>я</w:t>
      </w:r>
      <w:r w:rsidRPr="0093672C">
        <w:t xml:space="preserve"> (</w:t>
      </w:r>
      <w:r w:rsidR="005E1815">
        <w:t>101,</w:t>
      </w:r>
      <w:r w:rsidR="00821D0A">
        <w:t>02</w:t>
      </w:r>
      <w:r w:rsidRPr="0093672C">
        <w:t>%) в т.</w:t>
      </w:r>
      <w:r>
        <w:t xml:space="preserve"> </w:t>
      </w:r>
      <w:r w:rsidR="004452F4">
        <w:t>ч. по собственным доходам в сумме</w:t>
      </w:r>
      <w:r w:rsidRPr="0093672C">
        <w:t xml:space="preserve"> </w:t>
      </w:r>
      <w:r w:rsidR="00821D0A">
        <w:t>3880619,60</w:t>
      </w:r>
      <w:r>
        <w:t xml:space="preserve"> </w:t>
      </w:r>
      <w:r w:rsidR="009443B0">
        <w:t>рубл</w:t>
      </w:r>
      <w:r w:rsidR="00821D0A">
        <w:t>ей</w:t>
      </w:r>
      <w:r w:rsidR="00083A1C">
        <w:t xml:space="preserve"> </w:t>
      </w:r>
      <w:r w:rsidRPr="0093672C">
        <w:t>(</w:t>
      </w:r>
      <w:r w:rsidR="00E737E0">
        <w:t>10</w:t>
      </w:r>
      <w:r w:rsidR="00821D0A">
        <w:t>6,61</w:t>
      </w:r>
      <w:r w:rsidR="009443B0">
        <w:t>%), расходам в сумме</w:t>
      </w:r>
      <w:r w:rsidRPr="0093672C">
        <w:t xml:space="preserve"> </w:t>
      </w:r>
      <w:r w:rsidR="00821D0A">
        <w:rPr>
          <w:bCs/>
        </w:rPr>
        <w:t>23687611,94</w:t>
      </w:r>
      <w:r>
        <w:t xml:space="preserve"> </w:t>
      </w:r>
      <w:r w:rsidR="009443B0">
        <w:t>рублей</w:t>
      </w:r>
      <w:r w:rsidRPr="0093672C">
        <w:t xml:space="preserve"> (</w:t>
      </w:r>
      <w:r w:rsidR="00821D0A">
        <w:t>95,8</w:t>
      </w:r>
      <w:r w:rsidR="009443B0">
        <w:t xml:space="preserve"> %), </w:t>
      </w:r>
      <w:r w:rsidR="00E737E0">
        <w:t>профицит</w:t>
      </w:r>
      <w:r w:rsidR="005E1815">
        <w:t xml:space="preserve"> </w:t>
      </w:r>
      <w:r w:rsidR="009443B0">
        <w:t>в сумме</w:t>
      </w:r>
      <w:r w:rsidRPr="0093672C">
        <w:t xml:space="preserve"> </w:t>
      </w:r>
      <w:r w:rsidR="00821D0A">
        <w:t>79522,61</w:t>
      </w:r>
      <w:r>
        <w:t xml:space="preserve"> </w:t>
      </w:r>
      <w:r w:rsidR="00352E82">
        <w:t>руб</w:t>
      </w:r>
      <w:r w:rsidR="009443B0">
        <w:t>л</w:t>
      </w:r>
      <w:r w:rsidR="00821D0A">
        <w:t>я</w:t>
      </w:r>
      <w:r w:rsidR="00352E82">
        <w:t>.</w:t>
      </w:r>
    </w:p>
    <w:p w:rsidR="00352E82" w:rsidRPr="00352E82" w:rsidRDefault="009443B0" w:rsidP="00352E82">
      <w:pPr>
        <w:ind w:firstLine="708"/>
        <w:jc w:val="both"/>
      </w:pPr>
      <w:r>
        <w:t>2.</w:t>
      </w:r>
      <w:r w:rsidR="00352E82" w:rsidRPr="00352E82">
        <w:t xml:space="preserve"> Утвердить </w:t>
      </w:r>
      <w:r w:rsidR="00352E82" w:rsidRPr="00352E82">
        <w:rPr>
          <w:bCs/>
        </w:rPr>
        <w:t>исполнение доходов бюджета</w:t>
      </w:r>
      <w:r w:rsidR="00352E82" w:rsidRPr="00352E82">
        <w:t xml:space="preserve"> </w:t>
      </w:r>
      <w:r w:rsidR="00352E82" w:rsidRPr="00352E82">
        <w:rPr>
          <w:bCs/>
        </w:rPr>
        <w:t>муниципального образования</w:t>
      </w:r>
      <w:r w:rsidR="00451DD7">
        <w:rPr>
          <w:bCs/>
        </w:rPr>
        <w:t xml:space="preserve"> «</w:t>
      </w:r>
      <w:r w:rsidR="00352E82" w:rsidRPr="00352E82">
        <w:rPr>
          <w:bCs/>
        </w:rPr>
        <w:t>Ново</w:t>
      </w:r>
      <w:r>
        <w:rPr>
          <w:bCs/>
        </w:rPr>
        <w:t>николаевско</w:t>
      </w:r>
      <w:r w:rsidR="00451DD7">
        <w:rPr>
          <w:bCs/>
        </w:rPr>
        <w:t>е сельское поселение»</w:t>
      </w:r>
      <w:r w:rsidR="00352E82" w:rsidRPr="00352E82">
        <w:rPr>
          <w:bCs/>
        </w:rPr>
        <w:t xml:space="preserve"> по кодам классификации доходов бюджета, согласно приложению 1 к настоящему решению.</w:t>
      </w:r>
    </w:p>
    <w:p w:rsidR="00352E82" w:rsidRPr="00352E82" w:rsidRDefault="00352E82" w:rsidP="00352E82">
      <w:pPr>
        <w:ind w:firstLine="708"/>
        <w:jc w:val="both"/>
        <w:rPr>
          <w:bCs/>
        </w:rPr>
      </w:pPr>
      <w:r w:rsidRPr="00352E82">
        <w:t xml:space="preserve">3. </w:t>
      </w:r>
      <w:r w:rsidRPr="00352E82">
        <w:rPr>
          <w:bCs/>
        </w:rPr>
        <w:t xml:space="preserve">Утвердить </w:t>
      </w:r>
      <w:r w:rsidRPr="00352E82">
        <w:t>исполнение расходов бюджета муниципального образования</w:t>
      </w:r>
      <w:r w:rsidR="00451DD7">
        <w:t xml:space="preserve"> «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="00451DD7">
        <w:t xml:space="preserve">сельское поселение» </w:t>
      </w:r>
      <w:r w:rsidRPr="00352E82">
        <w:t xml:space="preserve">по ведомственной структуре расходов соответствующего бюджета, </w:t>
      </w:r>
      <w:r w:rsidRPr="00352E82">
        <w:rPr>
          <w:bCs/>
        </w:rPr>
        <w:t xml:space="preserve">согласно приложению </w:t>
      </w:r>
      <w:r w:rsidR="00BB0CB6">
        <w:rPr>
          <w:bCs/>
        </w:rPr>
        <w:t>2</w:t>
      </w:r>
      <w:r w:rsidRPr="00352E82">
        <w:rPr>
          <w:bCs/>
        </w:rPr>
        <w:t xml:space="preserve"> к настоящему решению.</w:t>
      </w:r>
    </w:p>
    <w:p w:rsidR="00352E82" w:rsidRPr="00352E82" w:rsidRDefault="00BB0CB6" w:rsidP="00352E82">
      <w:pPr>
        <w:ind w:firstLine="708"/>
        <w:jc w:val="both"/>
        <w:rPr>
          <w:bCs/>
        </w:rPr>
      </w:pPr>
      <w:r>
        <w:rPr>
          <w:bCs/>
        </w:rPr>
        <w:t>4</w:t>
      </w:r>
      <w:r w:rsidR="00352E82" w:rsidRPr="00352E82">
        <w:rPr>
          <w:bCs/>
        </w:rPr>
        <w:t xml:space="preserve">. Утвердить </w:t>
      </w:r>
      <w:r w:rsidR="00352E82" w:rsidRPr="00352E82">
        <w:t xml:space="preserve">исполнение расходов бюджета муниципального образования </w:t>
      </w:r>
      <w:r w:rsidR="00451DD7">
        <w:t>«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="00451DD7">
        <w:t xml:space="preserve">сельское поселение» </w:t>
      </w:r>
      <w:r w:rsidR="00352E82" w:rsidRPr="00352E82">
        <w:t xml:space="preserve">по разделам и подразделам классификации расходов бюджета, </w:t>
      </w:r>
      <w:r w:rsidR="00352E82" w:rsidRPr="00352E82">
        <w:rPr>
          <w:bCs/>
        </w:rPr>
        <w:t xml:space="preserve">согласно приложению </w:t>
      </w:r>
      <w:r>
        <w:rPr>
          <w:bCs/>
        </w:rPr>
        <w:t>3</w:t>
      </w:r>
      <w:r w:rsidR="00352E82" w:rsidRPr="00352E82">
        <w:rPr>
          <w:bCs/>
        </w:rPr>
        <w:t xml:space="preserve"> к настоящему решению.</w:t>
      </w:r>
    </w:p>
    <w:p w:rsidR="00352E82" w:rsidRPr="00C21068" w:rsidRDefault="00BB0CB6" w:rsidP="00C21068">
      <w:pPr>
        <w:ind w:firstLine="708"/>
        <w:jc w:val="both"/>
        <w:rPr>
          <w:bCs/>
        </w:rPr>
      </w:pPr>
      <w:r>
        <w:rPr>
          <w:bCs/>
        </w:rPr>
        <w:t>5</w:t>
      </w:r>
      <w:r w:rsidR="00352E82" w:rsidRPr="00352E82">
        <w:rPr>
          <w:bCs/>
        </w:rPr>
        <w:t xml:space="preserve">. Утвердить </w:t>
      </w:r>
      <w:r w:rsidR="00352E82" w:rsidRPr="00352E82">
        <w:t xml:space="preserve">исполнение источников финансирования дефицита бюджета муниципального образования </w:t>
      </w:r>
      <w:r w:rsidR="00451DD7">
        <w:t>«</w:t>
      </w:r>
      <w:r w:rsidR="009443B0" w:rsidRPr="009443B0">
        <w:rPr>
          <w:bCs/>
        </w:rPr>
        <w:t>Новониколаевское</w:t>
      </w:r>
      <w:r w:rsidR="009443B0" w:rsidRPr="009443B0">
        <w:t xml:space="preserve"> </w:t>
      </w:r>
      <w:r w:rsidR="00352E82" w:rsidRPr="00352E82">
        <w:t>сельское поселение</w:t>
      </w:r>
      <w:r w:rsidR="00451DD7">
        <w:t xml:space="preserve">» </w:t>
      </w:r>
      <w:r w:rsidR="00352E82" w:rsidRPr="00352E82">
        <w:t xml:space="preserve">по кодам классификации источников финансирования дефицитов бюджета, </w:t>
      </w:r>
      <w:r w:rsidR="00352E82" w:rsidRPr="00352E82">
        <w:rPr>
          <w:bCs/>
        </w:rPr>
        <w:t xml:space="preserve">согласно приложению </w:t>
      </w:r>
      <w:r>
        <w:rPr>
          <w:bCs/>
        </w:rPr>
        <w:t>4</w:t>
      </w:r>
      <w:r w:rsidR="00352E82" w:rsidRPr="00352E82">
        <w:rPr>
          <w:bCs/>
        </w:rPr>
        <w:t xml:space="preserve"> к настоящему решению.</w:t>
      </w:r>
    </w:p>
    <w:p w:rsidR="00C32086" w:rsidRDefault="00BB0CB6" w:rsidP="00993CEE">
      <w:pPr>
        <w:ind w:firstLine="708"/>
        <w:jc w:val="both"/>
        <w:rPr>
          <w:color w:val="000000"/>
        </w:rPr>
      </w:pPr>
      <w:r>
        <w:t>6</w:t>
      </w:r>
      <w:r w:rsidR="00B02E88">
        <w:t xml:space="preserve">. Настоящее решение подлежит официальному опубликованию </w:t>
      </w:r>
      <w:r w:rsidR="00C32086">
        <w:t xml:space="preserve">в официальном печатном издании </w:t>
      </w:r>
      <w:r w:rsidR="00C32086">
        <w:rPr>
          <w:color w:val="000000"/>
        </w:rPr>
        <w:t>«Информационный бюллетень»</w:t>
      </w:r>
      <w:r w:rsidR="00B02E88">
        <w:t xml:space="preserve"> </w:t>
      </w:r>
      <w:r w:rsidR="00C32086">
        <w:t xml:space="preserve">и размещено на официальном сайте </w:t>
      </w:r>
      <w:r w:rsidR="00B02E88">
        <w:t xml:space="preserve">Новониколаевского сельского поселения </w:t>
      </w:r>
      <w:hyperlink r:id="rId8" w:history="1">
        <w:r w:rsidR="00C32086" w:rsidRPr="00621DED">
          <w:rPr>
            <w:rStyle w:val="a5"/>
            <w:color w:val="000000" w:themeColor="text1"/>
            <w:u w:val="none"/>
          </w:rPr>
          <w:t>www.n</w:t>
        </w:r>
        <w:r w:rsidR="00C32086" w:rsidRPr="00621DED">
          <w:rPr>
            <w:rStyle w:val="a5"/>
            <w:color w:val="000000" w:themeColor="text1"/>
            <w:u w:val="none"/>
            <w:lang w:val="en-US"/>
          </w:rPr>
          <w:t>n</w:t>
        </w:r>
        <w:r w:rsidR="00C32086" w:rsidRPr="00621DED">
          <w:rPr>
            <w:rStyle w:val="a5"/>
            <w:color w:val="000000" w:themeColor="text1"/>
            <w:u w:val="none"/>
          </w:rPr>
          <w:t>selpasino.ru</w:t>
        </w:r>
      </w:hyperlink>
      <w:r w:rsidR="00C32086" w:rsidRPr="00621DED">
        <w:rPr>
          <w:color w:val="000000" w:themeColor="text1"/>
        </w:rPr>
        <w:t>.</w:t>
      </w:r>
      <w:r w:rsidR="00B02E88" w:rsidRPr="00621DED">
        <w:rPr>
          <w:color w:val="000000" w:themeColor="text1"/>
        </w:rPr>
        <w:t xml:space="preserve"> </w:t>
      </w:r>
    </w:p>
    <w:p w:rsidR="00B02E88" w:rsidRDefault="00B02E88" w:rsidP="00B02E88">
      <w:pPr>
        <w:ind w:firstLine="540"/>
        <w:jc w:val="both"/>
      </w:pPr>
    </w:p>
    <w:p w:rsidR="00B02E88" w:rsidRDefault="00B02E88" w:rsidP="00B02E88">
      <w:pPr>
        <w:ind w:firstLine="540"/>
        <w:jc w:val="both"/>
      </w:pPr>
      <w:r>
        <w:t>Глава Новониколаевского</w:t>
      </w:r>
    </w:p>
    <w:p w:rsidR="00D011E6" w:rsidRDefault="00B02E88" w:rsidP="00C32086">
      <w:pPr>
        <w:ind w:firstLine="540"/>
        <w:jc w:val="both"/>
      </w:pPr>
      <w:r>
        <w:t xml:space="preserve">сельского поселения                                       </w:t>
      </w:r>
      <w:r w:rsidR="009443B0">
        <w:t xml:space="preserve">                </w:t>
      </w:r>
      <w:r>
        <w:t xml:space="preserve">                                  </w:t>
      </w:r>
      <w:r w:rsidRPr="00D01728">
        <w:t>Д.С.</w:t>
      </w:r>
      <w:r w:rsidR="00371818">
        <w:t xml:space="preserve"> </w:t>
      </w:r>
      <w:r w:rsidRPr="00D01728">
        <w:t>Бурков</w:t>
      </w:r>
    </w:p>
    <w:p w:rsidR="00D011E6" w:rsidRPr="00D011E6" w:rsidRDefault="00D011E6" w:rsidP="00D011E6"/>
    <w:p w:rsidR="00D011E6" w:rsidRDefault="00D011E6" w:rsidP="00D011E6"/>
    <w:p w:rsidR="00152C62" w:rsidRDefault="00D011E6" w:rsidP="00D011E6">
      <w:pPr>
        <w:tabs>
          <w:tab w:val="left" w:pos="3405"/>
        </w:tabs>
      </w:pPr>
      <w:r>
        <w:tab/>
      </w: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48"/>
        <w:gridCol w:w="3303"/>
        <w:gridCol w:w="1621"/>
        <w:gridCol w:w="1559"/>
        <w:gridCol w:w="1241"/>
      </w:tblGrid>
      <w:tr w:rsidR="006D42FF" w:rsidRPr="00D011E6" w:rsidTr="006D42FF">
        <w:trPr>
          <w:trHeight w:val="3135"/>
        </w:trPr>
        <w:tc>
          <w:tcPr>
            <w:tcW w:w="10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6013" w:rsidRDefault="006D42FF" w:rsidP="00A76013">
            <w:pPr>
              <w:tabs>
                <w:tab w:val="left" w:pos="4820"/>
              </w:tabs>
              <w:jc w:val="center"/>
            </w:pPr>
            <w:r>
              <w:lastRenderedPageBreak/>
              <w:t xml:space="preserve">                                                                  </w:t>
            </w:r>
          </w:p>
          <w:p w:rsidR="006D42FF" w:rsidRDefault="00A76013" w:rsidP="003173CC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  </w:t>
            </w:r>
            <w:r w:rsidR="006D42FF" w:rsidRPr="00D011E6">
              <w:t>Приложение №</w:t>
            </w:r>
            <w:r w:rsidR="006D42FF">
              <w:t xml:space="preserve"> </w:t>
            </w:r>
            <w:r>
              <w:t>1</w:t>
            </w:r>
            <w:r w:rsidR="006D42FF" w:rsidRPr="00D011E6">
              <w:t xml:space="preserve"> к решению Совета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  </w:t>
            </w:r>
            <w:r w:rsidR="00A76013">
              <w:t xml:space="preserve">                       </w:t>
            </w:r>
            <w:r w:rsidRPr="00D011E6">
              <w:t xml:space="preserve">Новониколаевского сельского поселения </w:t>
            </w:r>
          </w:p>
          <w:p w:rsidR="006D42FF" w:rsidRDefault="006D42FF" w:rsidP="006D42FF">
            <w:pPr>
              <w:tabs>
                <w:tab w:val="left" w:pos="4820"/>
              </w:tabs>
              <w:jc w:val="center"/>
            </w:pPr>
            <w:r>
              <w:t xml:space="preserve">                                        </w:t>
            </w:r>
            <w:r w:rsidR="00A76013">
              <w:t xml:space="preserve">                        </w:t>
            </w:r>
            <w:r>
              <w:t xml:space="preserve"> </w:t>
            </w:r>
            <w:r w:rsidRPr="00D011E6">
              <w:t xml:space="preserve">"Об утверждении  отчета об исполнении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                    </w:t>
            </w:r>
            <w:r w:rsidR="003173CC">
              <w:t xml:space="preserve">  </w:t>
            </w:r>
            <w:r w:rsidRPr="00D011E6">
              <w:t>бюджета муниципального образования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</w:t>
            </w:r>
            <w:r w:rsidR="00A76013">
              <w:t xml:space="preserve">                         </w:t>
            </w:r>
            <w:r w:rsidRPr="00D011E6">
              <w:t>"Новониколаевское сельское поселение"</w:t>
            </w:r>
          </w:p>
          <w:p w:rsidR="006D42FF" w:rsidRDefault="006D42FF" w:rsidP="003173CC">
            <w:pPr>
              <w:tabs>
                <w:tab w:val="left" w:pos="4801"/>
                <w:tab w:val="left" w:pos="6120"/>
              </w:tabs>
            </w:pPr>
            <w:r>
              <w:t xml:space="preserve">                                                     </w:t>
            </w:r>
            <w:r w:rsidR="00A76013">
              <w:t xml:space="preserve">   </w:t>
            </w:r>
            <w:r w:rsidR="003173CC">
              <w:t xml:space="preserve">                        </w:t>
            </w:r>
            <w:r w:rsidRPr="00D011E6">
              <w:t>з</w:t>
            </w:r>
            <w:r>
              <w:t>а 2021 год" от</w:t>
            </w:r>
            <w:r w:rsidR="00647EC6">
              <w:t xml:space="preserve"> 26.04.</w:t>
            </w:r>
            <w:r>
              <w:t xml:space="preserve">2022 </w:t>
            </w:r>
            <w:r w:rsidRPr="00D011E6">
              <w:t>№</w:t>
            </w:r>
            <w:r w:rsidR="00647EC6">
              <w:t xml:space="preserve"> 2228</w:t>
            </w:r>
          </w:p>
          <w:p w:rsidR="006D42FF" w:rsidRDefault="006D42FF" w:rsidP="006D42FF">
            <w:pPr>
              <w:tabs>
                <w:tab w:val="left" w:pos="3405"/>
              </w:tabs>
              <w:rPr>
                <w:b/>
                <w:bCs/>
              </w:rPr>
            </w:pPr>
          </w:p>
          <w:p w:rsidR="006D42FF" w:rsidRPr="00D011E6" w:rsidRDefault="006D42FF" w:rsidP="006D42FF">
            <w:pPr>
              <w:tabs>
                <w:tab w:val="left" w:pos="3405"/>
              </w:tabs>
              <w:jc w:val="center"/>
            </w:pPr>
            <w:r w:rsidRPr="00D011E6">
              <w:rPr>
                <w:b/>
                <w:bCs/>
              </w:rPr>
              <w:t>Исполнение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D011E6">
              <w:rPr>
                <w:b/>
                <w:bCs/>
              </w:rPr>
              <w:t>"Новониколаевское сельское поселение" по кодам классификации доходов бюджетов.</w:t>
            </w:r>
          </w:p>
        </w:tc>
      </w:tr>
      <w:tr w:rsidR="00D011E6" w:rsidRPr="00D011E6" w:rsidTr="006D42FF">
        <w:trPr>
          <w:trHeight w:val="465"/>
        </w:trPr>
        <w:tc>
          <w:tcPr>
            <w:tcW w:w="2448" w:type="dxa"/>
            <w:vMerge w:val="restart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Коды</w:t>
            </w:r>
          </w:p>
        </w:tc>
        <w:tc>
          <w:tcPr>
            <w:tcW w:w="3303" w:type="dxa"/>
            <w:vMerge w:val="restart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Наименование доходов, расходов</w:t>
            </w:r>
          </w:p>
        </w:tc>
        <w:tc>
          <w:tcPr>
            <w:tcW w:w="1621" w:type="dxa"/>
            <w:vMerge w:val="restart"/>
            <w:hideMark/>
          </w:tcPr>
          <w:p w:rsidR="00D011E6" w:rsidRPr="00D011E6" w:rsidRDefault="00FC4BAE" w:rsidP="00D011E6">
            <w:pPr>
              <w:tabs>
                <w:tab w:val="left" w:pos="3405"/>
              </w:tabs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  <w:r w:rsidR="00D011E6" w:rsidRPr="00D011E6">
              <w:rPr>
                <w:b/>
                <w:bCs/>
              </w:rPr>
              <w:t xml:space="preserve"> (руб.)</w:t>
            </w:r>
          </w:p>
        </w:tc>
        <w:tc>
          <w:tcPr>
            <w:tcW w:w="1559" w:type="dxa"/>
            <w:vMerge w:val="restart"/>
            <w:hideMark/>
          </w:tcPr>
          <w:p w:rsidR="00D011E6" w:rsidRPr="00D011E6" w:rsidRDefault="00FC4BAE" w:rsidP="00D011E6">
            <w:pPr>
              <w:tabs>
                <w:tab w:val="left" w:pos="3405"/>
              </w:tabs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  <w:r w:rsidR="00D011E6" w:rsidRPr="00D011E6">
              <w:rPr>
                <w:b/>
                <w:bCs/>
              </w:rPr>
              <w:t xml:space="preserve"> (руб.)</w:t>
            </w:r>
          </w:p>
        </w:tc>
        <w:tc>
          <w:tcPr>
            <w:tcW w:w="1241" w:type="dxa"/>
            <w:vMerge w:val="restart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 Исполнение %</w:t>
            </w:r>
          </w:p>
        </w:tc>
      </w:tr>
      <w:tr w:rsidR="00D011E6" w:rsidRPr="00D011E6" w:rsidTr="006D42FF">
        <w:trPr>
          <w:trHeight w:val="480"/>
        </w:trPr>
        <w:tc>
          <w:tcPr>
            <w:tcW w:w="2448" w:type="dxa"/>
            <w:vMerge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3303" w:type="dxa"/>
            <w:vMerge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1621" w:type="dxa"/>
            <w:vMerge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1241" w:type="dxa"/>
            <w:vMerge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</w:p>
        </w:tc>
      </w:tr>
      <w:tr w:rsidR="00D011E6" w:rsidRPr="00D011E6" w:rsidTr="006D42FF">
        <w:trPr>
          <w:trHeight w:val="300"/>
        </w:trPr>
        <w:tc>
          <w:tcPr>
            <w:tcW w:w="2448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330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</w:t>
            </w:r>
          </w:p>
        </w:tc>
      </w:tr>
      <w:tr w:rsidR="00D011E6" w:rsidRPr="00D011E6" w:rsidTr="006D42FF">
        <w:trPr>
          <w:trHeight w:val="31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10102000010000110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Налог на доходы физических лиц 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1 200 000,00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1 342 014,20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111,83</w:t>
            </w:r>
          </w:p>
        </w:tc>
      </w:tr>
      <w:tr w:rsidR="00D011E6" w:rsidRPr="00D011E6" w:rsidTr="006D42FF">
        <w:trPr>
          <w:trHeight w:val="94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10302000010000110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1 586 000,00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1 639 990,38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103,40</w:t>
            </w:r>
          </w:p>
        </w:tc>
      </w:tr>
      <w:tr w:rsidR="00D011E6" w:rsidRPr="00D011E6" w:rsidTr="006D42FF">
        <w:trPr>
          <w:trHeight w:val="51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10503000010000110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Единый сельскохозяйственный налог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87 376,50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87 376,50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47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10601030100000110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Налог на имущество физических лиц</w:t>
            </w:r>
            <w:proofErr w:type="gramStart"/>
            <w:r w:rsidRPr="00D011E6">
              <w:t xml:space="preserve"> ,</w:t>
            </w:r>
            <w:proofErr w:type="gramEnd"/>
            <w:r w:rsidRPr="00D011E6">
              <w:t xml:space="preserve"> взимаемый по ставкам, принимаемым к объектам </w:t>
            </w:r>
            <w:r w:rsidR="00FC4BAE" w:rsidRPr="00D011E6">
              <w:t>налогообложения</w:t>
            </w:r>
            <w:r w:rsidRPr="00D011E6">
              <w:t xml:space="preserve"> , расположенным в границах сельских поселений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200 000,00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258 006,78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129,00</w:t>
            </w:r>
          </w:p>
        </w:tc>
      </w:tr>
      <w:tr w:rsidR="00D011E6" w:rsidRPr="00D011E6" w:rsidTr="006D42FF">
        <w:trPr>
          <w:trHeight w:val="46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10606000000000110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Земельный налог 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210 000,00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149 856,16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71,36</w:t>
            </w:r>
          </w:p>
        </w:tc>
      </w:tr>
      <w:tr w:rsidR="00D011E6" w:rsidRPr="00D011E6" w:rsidTr="006D42FF">
        <w:trPr>
          <w:trHeight w:val="148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10804000010000110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 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1 261,00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210,17</w:t>
            </w:r>
          </w:p>
        </w:tc>
      </w:tr>
      <w:tr w:rsidR="00D011E6" w:rsidRPr="00D011E6" w:rsidTr="006D42FF">
        <w:trPr>
          <w:trHeight w:val="2520"/>
        </w:trPr>
        <w:tc>
          <w:tcPr>
            <w:tcW w:w="2448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11105020000000120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proofErr w:type="gramStart"/>
            <w:r w:rsidRPr="00D011E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39 865,93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99,66</w:t>
            </w:r>
          </w:p>
        </w:tc>
      </w:tr>
      <w:tr w:rsidR="00D011E6" w:rsidRPr="00D011E6" w:rsidTr="006D42FF">
        <w:trPr>
          <w:trHeight w:val="274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11109040000000120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поступления от использования имущества</w:t>
            </w:r>
            <w:proofErr w:type="gramStart"/>
            <w:r w:rsidRPr="00D011E6">
              <w:t xml:space="preserve"> ,</w:t>
            </w:r>
            <w:proofErr w:type="gramEnd"/>
            <w:r w:rsidRPr="00D011E6">
              <w:t xml:space="preserve">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  муниципальных унитарных предприятий, в том числе казенных)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170 000,00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216 300,38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127,24</w:t>
            </w:r>
          </w:p>
        </w:tc>
      </w:tr>
      <w:tr w:rsidR="00D011E6" w:rsidRPr="00D011E6" w:rsidTr="006D42FF">
        <w:trPr>
          <w:trHeight w:val="72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11715030100000150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Инициативные платежи, зачисляемые в бюджеты сельских поселений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145 948,27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145 948,27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3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3639924,77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3880619,60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106,61</w:t>
            </w:r>
          </w:p>
        </w:tc>
      </w:tr>
      <w:tr w:rsidR="00D011E6" w:rsidRPr="00D011E6" w:rsidTr="006D42FF">
        <w:trPr>
          <w:trHeight w:val="120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20215001100000150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6918140,00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6918140,00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320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20235118100000150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08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20204001410000150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88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20204999910000150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межбюджетные трансферты, передаваемые бюджетам сельских поселений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12322074,95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12322074,95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585"/>
        </w:trPr>
        <w:tc>
          <w:tcPr>
            <w:tcW w:w="2448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20705000100000150</w:t>
            </w:r>
          </w:p>
        </w:tc>
        <w:tc>
          <w:tcPr>
            <w:tcW w:w="330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безвозмездные поступления  в бюджеты сельских поселений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90000,00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65"/>
        </w:trPr>
        <w:tc>
          <w:tcPr>
            <w:tcW w:w="2448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330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19886514,95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19886514,95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00"/>
        </w:trPr>
        <w:tc>
          <w:tcPr>
            <w:tcW w:w="2448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330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Всего </w:t>
            </w:r>
          </w:p>
        </w:tc>
        <w:tc>
          <w:tcPr>
            <w:tcW w:w="162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23526439,72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23767134,55</w:t>
            </w:r>
          </w:p>
        </w:tc>
        <w:tc>
          <w:tcPr>
            <w:tcW w:w="124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101,02</w:t>
            </w:r>
          </w:p>
        </w:tc>
      </w:tr>
    </w:tbl>
    <w:p w:rsidR="00D011E6" w:rsidRDefault="00D011E6" w:rsidP="00D011E6">
      <w:pPr>
        <w:tabs>
          <w:tab w:val="left" w:pos="3405"/>
        </w:tabs>
        <w:ind w:left="-567"/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9"/>
        <w:gridCol w:w="634"/>
        <w:gridCol w:w="599"/>
        <w:gridCol w:w="535"/>
        <w:gridCol w:w="1417"/>
        <w:gridCol w:w="709"/>
        <w:gridCol w:w="1559"/>
        <w:gridCol w:w="1559"/>
        <w:gridCol w:w="993"/>
      </w:tblGrid>
      <w:tr w:rsidR="006D42FF" w:rsidRPr="00D011E6" w:rsidTr="006D42FF">
        <w:trPr>
          <w:trHeight w:val="3135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2FF" w:rsidRDefault="006D42FF" w:rsidP="00A76013">
            <w:pPr>
              <w:tabs>
                <w:tab w:val="left" w:pos="4820"/>
              </w:tabs>
              <w:jc w:val="center"/>
            </w:pPr>
            <w:r>
              <w:lastRenderedPageBreak/>
              <w:t xml:space="preserve">                                 </w:t>
            </w:r>
            <w:r w:rsidR="00A76013">
              <w:t xml:space="preserve">              </w:t>
            </w:r>
            <w:r w:rsidRPr="00D011E6">
              <w:t>Приложение №</w:t>
            </w:r>
            <w:r>
              <w:t xml:space="preserve"> 2</w:t>
            </w:r>
            <w:r w:rsidRPr="00D011E6">
              <w:t xml:space="preserve"> к решению Совета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  </w:t>
            </w:r>
            <w:r w:rsidR="00A76013">
              <w:t xml:space="preserve">              </w:t>
            </w:r>
            <w:r w:rsidRPr="00D011E6">
              <w:t xml:space="preserve">Новониколаевского сельского поселения </w:t>
            </w:r>
          </w:p>
          <w:p w:rsidR="006D42FF" w:rsidRDefault="006D42FF" w:rsidP="006D42FF">
            <w:pPr>
              <w:tabs>
                <w:tab w:val="left" w:pos="4820"/>
              </w:tabs>
              <w:jc w:val="center"/>
            </w:pPr>
            <w:r>
              <w:t xml:space="preserve">                                         </w:t>
            </w:r>
            <w:r w:rsidR="00A76013">
              <w:t xml:space="preserve">               </w:t>
            </w:r>
            <w:r w:rsidRPr="00D011E6">
              <w:t xml:space="preserve">"Об утверждении  отчета об исполнении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</w:t>
            </w:r>
            <w:r w:rsidR="00A76013">
              <w:t xml:space="preserve">                </w:t>
            </w:r>
            <w:r w:rsidRPr="00D011E6">
              <w:t>бюджета муниципального образования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</w:t>
            </w:r>
            <w:r w:rsidR="00A76013">
              <w:t xml:space="preserve">                 </w:t>
            </w:r>
            <w:r w:rsidRPr="00D011E6">
              <w:t>"Новониколаевское сельское поселение"</w:t>
            </w:r>
          </w:p>
          <w:p w:rsidR="006D42FF" w:rsidRDefault="006D42FF" w:rsidP="006D42FF">
            <w:pPr>
              <w:tabs>
                <w:tab w:val="left" w:pos="6120"/>
              </w:tabs>
            </w:pPr>
            <w:r>
              <w:t xml:space="preserve">                                                          </w:t>
            </w:r>
            <w:r w:rsidR="00A76013">
              <w:t xml:space="preserve">                        </w:t>
            </w:r>
            <w:r w:rsidRPr="00D011E6">
              <w:t>з</w:t>
            </w:r>
            <w:r>
              <w:t xml:space="preserve">а 2021 год" от </w:t>
            </w:r>
            <w:r w:rsidR="00647EC6">
              <w:t>26.04.</w:t>
            </w:r>
            <w:r>
              <w:t>2022</w:t>
            </w:r>
            <w:r w:rsidRPr="00D011E6">
              <w:t xml:space="preserve"> №</w:t>
            </w:r>
            <w:r w:rsidR="00647EC6">
              <w:t xml:space="preserve"> 228</w:t>
            </w:r>
          </w:p>
          <w:p w:rsidR="006D42FF" w:rsidRDefault="006D42FF" w:rsidP="006D42FF">
            <w:pPr>
              <w:tabs>
                <w:tab w:val="left" w:pos="3405"/>
              </w:tabs>
              <w:rPr>
                <w:b/>
                <w:bCs/>
              </w:rPr>
            </w:pPr>
          </w:p>
          <w:p w:rsidR="006D42FF" w:rsidRDefault="006D42FF" w:rsidP="006D42FF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  <w:p w:rsidR="006D42FF" w:rsidRPr="00D011E6" w:rsidRDefault="006D42FF" w:rsidP="006D42FF">
            <w:pPr>
              <w:tabs>
                <w:tab w:val="left" w:pos="3405"/>
              </w:tabs>
              <w:jc w:val="center"/>
            </w:pPr>
            <w:r w:rsidRPr="00D011E6">
              <w:rPr>
                <w:b/>
                <w:bCs/>
              </w:rPr>
              <w:t>Исполнение расходов бюджета муниципального образования "Новониколаевское сельское поселение"</w:t>
            </w:r>
            <w:r>
              <w:rPr>
                <w:b/>
                <w:bCs/>
              </w:rPr>
              <w:t xml:space="preserve"> </w:t>
            </w:r>
            <w:r w:rsidRPr="00D011E6">
              <w:rPr>
                <w:b/>
                <w:bCs/>
              </w:rPr>
              <w:t>по ведомственной структуре расходов соответствующего бюджета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35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</w:tr>
      <w:tr w:rsidR="00D011E6" w:rsidRPr="00D011E6" w:rsidTr="006D42FF">
        <w:trPr>
          <w:trHeight w:val="13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Наименование получателей средств из бюджета сельского поселения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Код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Раздел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proofErr w:type="gramStart"/>
            <w:r w:rsidRPr="00D011E6">
              <w:t>Под-раздел</w:t>
            </w:r>
            <w:proofErr w:type="gramEnd"/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Целевая статья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Вид расходов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План (руб.)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Фак</w:t>
            </w:r>
            <w:proofErr w:type="gramStart"/>
            <w:r w:rsidRPr="00D011E6">
              <w:t>т(</w:t>
            </w:r>
            <w:proofErr w:type="gramEnd"/>
            <w:r w:rsidRPr="00D011E6">
              <w:t>руб.)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%  исполнения</w:t>
            </w:r>
          </w:p>
        </w:tc>
      </w:tr>
      <w:tr w:rsidR="00D011E6" w:rsidRPr="00D011E6" w:rsidTr="006D42FF">
        <w:trPr>
          <w:trHeight w:val="9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909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24724148,06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23687611,94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95,81</w:t>
            </w:r>
          </w:p>
        </w:tc>
      </w:tr>
      <w:tr w:rsidR="00D011E6" w:rsidRPr="00D011E6" w:rsidTr="006D42FF">
        <w:trPr>
          <w:trHeight w:val="4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6188680,59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6188680,59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2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903306,64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903306,64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6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непрограммные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Глава сельского поселения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6500200100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903306,64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6500200100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693783,88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693783,88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9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6500200100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209522,76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209522,76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5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4711682,77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4711682,77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5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4711682,77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4711682,77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8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4711682,77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4711682,77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Основное мероприятие «Обеспечение и содержание органов МСУ»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4705882,77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4705882,77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3721343,36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3721343,36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2874887,17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2874887,17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98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846456,19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846456,19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Мероприятия «</w:t>
            </w:r>
            <w:proofErr w:type="gramStart"/>
            <w:r w:rsidRPr="00D011E6">
              <w:t>Расходы</w:t>
            </w:r>
            <w:proofErr w:type="gramEnd"/>
            <w:r w:rsidRPr="00D011E6">
              <w:t xml:space="preserve"> связанные с муниципальной деятельностью»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984539,41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984539,41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805510,22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805510,22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117128,72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117128,72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Премии и гранты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350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49111,47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49111,47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0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796,00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796,00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Уплата прочих налогов, сборов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852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11993,00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11993,00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2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Основное мероприятие «Совершенствование межбюджетных отношений в </w:t>
            </w:r>
            <w:proofErr w:type="spellStart"/>
            <w:r w:rsidRPr="00D011E6">
              <w:t>Асиновском</w:t>
            </w:r>
            <w:proofErr w:type="spellEnd"/>
            <w:r w:rsidRPr="00D011E6">
              <w:t xml:space="preserve"> районе»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1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540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9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011E6">
              <w:rPr>
                <w:b/>
                <w:bCs/>
              </w:rPr>
              <w:t>о-</w:t>
            </w:r>
            <w:proofErr w:type="gramEnd"/>
            <w:r w:rsidRPr="00D011E6">
              <w:rPr>
                <w:b/>
                <w:bCs/>
              </w:rPr>
              <w:t xml:space="preserve"> бюджетного) надзора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06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11700,00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11700,00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66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06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FC4BAE">
        <w:trPr>
          <w:trHeight w:val="841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Обеспечивающая подпрограмма «Эффективное управление муниципальными финансами и </w:t>
            </w:r>
            <w:r w:rsidRPr="00D011E6">
              <w:lastRenderedPageBreak/>
              <w:t>совершенствование межбюджетных отношений»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06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06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06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540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11700,00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561991,18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561991,18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46600,00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46600,00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«Развитие социальной инфраструктуры»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«Обеспечение деятельности Совета Ветеранов»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40800,00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95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26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5050201000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540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5800,00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515391,18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515391,18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непрограммные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515391,18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515391,18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Землеустройство и землепользование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6500200500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25000,00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6500200500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25000,00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8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490391,18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490391,18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3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429579,18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429579,18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Уплата иных платежей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853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17508,00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17508,00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Субсидия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811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43304,00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43304,00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оборона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284900,00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284900,00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Мобилизационная и вневойсковая подготовка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непрограммные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65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6500251180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284900,00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0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6500251180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218817,30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218817,30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05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6500251180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66082,70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66082,70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285502,29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285502,29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205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Защита населения и территории от чрезвычайных ситуаций от природного и техногенного </w:t>
            </w:r>
            <w:r w:rsidR="00FC4BAE" w:rsidRPr="00D011E6">
              <w:t>характера, пожарная</w:t>
            </w:r>
            <w:r w:rsidRPr="00D011E6">
              <w:t xml:space="preserve"> безопасность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«Повышение безопасности населения»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8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5030100000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285502,29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2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«Обеспечение и проведение противопожарных мероприятий»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236952,29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236952,29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4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236952,29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236952,29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3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48550,00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48550,00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5030102000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48550,00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48550,00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экономика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6315133,25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89,08</w:t>
            </w:r>
          </w:p>
        </w:tc>
      </w:tr>
      <w:tr w:rsidR="00D011E6" w:rsidRPr="00D011E6" w:rsidTr="006D42FF">
        <w:trPr>
          <w:trHeight w:val="6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Дорожное хозяйство (дорожные фонды)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6315133,25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89,08</w:t>
            </w:r>
          </w:p>
        </w:tc>
      </w:tr>
      <w:tr w:rsidR="00D011E6" w:rsidRPr="00D011E6" w:rsidTr="006D42FF">
        <w:trPr>
          <w:trHeight w:val="16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6315133,25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89,08</w:t>
            </w:r>
          </w:p>
        </w:tc>
      </w:tr>
      <w:tr w:rsidR="00D011E6" w:rsidRPr="00D011E6" w:rsidTr="006D42FF">
        <w:trPr>
          <w:trHeight w:val="6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«Развитие транспортной системы»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6315133,25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89,08</w:t>
            </w:r>
          </w:p>
        </w:tc>
      </w:tr>
      <w:tr w:rsidR="00D011E6" w:rsidRPr="00D011E6" w:rsidTr="006D42FF">
        <w:trPr>
          <w:trHeight w:val="10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«Содержание и развитие автомобильных дорог»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6315133,25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89,08</w:t>
            </w:r>
          </w:p>
        </w:tc>
      </w:tr>
      <w:tr w:rsidR="00D011E6" w:rsidRPr="00D011E6" w:rsidTr="006D42FF">
        <w:trPr>
          <w:trHeight w:val="165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3003247,65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5625397,13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187,31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3003247,65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2313511,53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77,03</w:t>
            </w:r>
          </w:p>
        </w:tc>
      </w:tr>
      <w:tr w:rsidR="00D011E6" w:rsidRPr="00D011E6" w:rsidTr="006D42FF">
        <w:trPr>
          <w:trHeight w:val="9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«Повышение безопасности дорожного движения»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98550,00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98550,00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98550,00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98550,00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FC4BAE">
        <w:trPr>
          <w:trHeight w:val="4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D011E6">
              <w:t>Асиновском</w:t>
            </w:r>
            <w:proofErr w:type="spellEnd"/>
            <w:r w:rsidRPr="00D011E6">
              <w:t xml:space="preserve"> районе на 2016-2021годы " в том числе</w:t>
            </w:r>
            <w:proofErr w:type="gramStart"/>
            <w:r w:rsidRPr="00D011E6">
              <w:t xml:space="preserve"> :</w:t>
            </w:r>
            <w:proofErr w:type="gramEnd"/>
            <w:r w:rsidRPr="00D011E6">
              <w:t xml:space="preserve"> капитальный ремонт, ремонт и содержание автомобильных дорог общего пользования </w:t>
            </w:r>
            <w:r w:rsidRPr="00D011E6">
              <w:lastRenderedPageBreak/>
              <w:t>местного значения Асиновского района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5040140930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2370386,72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2370386,72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5040140930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2370386,72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2370386,72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54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D011E6">
              <w:t>Асиновском</w:t>
            </w:r>
            <w:proofErr w:type="spellEnd"/>
            <w:r w:rsidRPr="00D011E6">
              <w:t xml:space="preserve"> районе на 2016-2021годы " в том числе</w:t>
            </w:r>
            <w:proofErr w:type="gramStart"/>
            <w:r w:rsidRPr="00D011E6">
              <w:t xml:space="preserve"> :</w:t>
            </w:r>
            <w:proofErr w:type="gramEnd"/>
            <w:r w:rsidRPr="00D011E6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50401S0930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142948,88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142948,88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50401S0930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142948,88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142948,88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района"»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50401S0930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700000,00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700000,00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04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09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50401S0930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700000,00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700000,00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11506423,02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11159623,02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96,99</w:t>
            </w:r>
          </w:p>
        </w:tc>
      </w:tr>
      <w:tr w:rsidR="00D011E6" w:rsidRPr="00D011E6" w:rsidTr="006D42FF">
        <w:trPr>
          <w:trHeight w:val="3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Жилищное хозяйство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5742859,15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5396059,15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93,96</w:t>
            </w:r>
          </w:p>
        </w:tc>
      </w:tr>
      <w:tr w:rsidR="00D011E6" w:rsidRPr="00D011E6" w:rsidTr="006D42FF">
        <w:trPr>
          <w:trHeight w:val="16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«Развитие жилищно-коммунальной инфраструктуры»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«Жилищное хозяйство»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5020100000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 Мероприятия «Ремонт и содержание муниципального жилищного фонда»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5020101000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37554,51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5705304,64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5358504,64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93,92</w:t>
            </w:r>
          </w:p>
        </w:tc>
      </w:tr>
      <w:tr w:rsidR="00D011E6" w:rsidRPr="00D011E6" w:rsidTr="006D42FF">
        <w:trPr>
          <w:trHeight w:val="3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непрограммные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5705304,64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5358504,64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93,92</w:t>
            </w:r>
          </w:p>
        </w:tc>
      </w:tr>
      <w:tr w:rsidR="00D011E6" w:rsidRPr="00D011E6" w:rsidTr="006D42FF">
        <w:trPr>
          <w:trHeight w:val="75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Другие общегосударственные вопросы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346800,00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6500200600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346800,00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0,00</w:t>
            </w:r>
          </w:p>
        </w:tc>
      </w:tr>
      <w:tr w:rsidR="00D011E6" w:rsidRPr="00D011E6" w:rsidTr="006D42FF">
        <w:trPr>
          <w:trHeight w:val="22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65002L5760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234017,34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234017,34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65002L5760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234017,34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234017,34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28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Строительство жилого дома, предоставляемого гражданам Российской Федерации, проживающим на территориях Асиновского района, по договору найма жилого помещения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65002L5760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5124487,30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5124487,30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9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Бюджетные инвестиции в объекты капитального строительства государственной (муниципальной) собственности" 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65002L5760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414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5124487,30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5124487,30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Коммунальное хозяйство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1664084,01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1664084,01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5020000000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«Коммунальное хозяйство»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5020200000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1664084,01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9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764084,01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5020202000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764084,01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764084,01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8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50202С1000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215080,52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215080,52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50202С1000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215080,52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215080,52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50202С1000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184919,48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184919,48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Закупка энергетических ресурсов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50202С1000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247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184919,48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184919,48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2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50202Ф1000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50202Ф1000</w:t>
            </w:r>
          </w:p>
        </w:tc>
        <w:tc>
          <w:tcPr>
            <w:tcW w:w="70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65"/>
        </w:trPr>
        <w:tc>
          <w:tcPr>
            <w:tcW w:w="276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Благоустройство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4099479,86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4099479,86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6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0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«Благоустройство»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3828079,86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«Уличное освещение»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5020301000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354512,54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354512,54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5020301000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57110,00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57110,00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Закупка энергетических ресурсов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5020301000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247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297402,54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297402,54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9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Мероприятие «Благоустройство поселения»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5020302000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521649,62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521649,62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5020302000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521649,62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521649,62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6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Мероприятие «Реализация инициативного проекта «Устройство ограждения сельского кладбища в </w:t>
            </w:r>
            <w:proofErr w:type="spellStart"/>
            <w:r w:rsidRPr="00D011E6">
              <w:t>с</w:t>
            </w:r>
            <w:proofErr w:type="gramStart"/>
            <w:r w:rsidRPr="00D011E6">
              <w:t>.К</w:t>
            </w:r>
            <w:proofErr w:type="gramEnd"/>
            <w:r w:rsidRPr="00D011E6">
              <w:t>опыловка</w:t>
            </w:r>
            <w:proofErr w:type="spellEnd"/>
            <w:r w:rsidRPr="00D011E6">
              <w:t>, ул.Кедровая,37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5020302М21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338930,99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338930,99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5020302М21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338930,99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338930,99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23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Иные межбюджетные трансферты на реализацию основного мероприятия "Внедрение на территории </w:t>
            </w:r>
            <w:proofErr w:type="spellStart"/>
            <w:r w:rsidRPr="00D011E6">
              <w:t>Аиноского</w:t>
            </w:r>
            <w:proofErr w:type="spellEnd"/>
            <w:r w:rsidRPr="00D011E6">
              <w:t xml:space="preserve"> района механизмов инициативного бюджетирования"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5020340М21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570094,71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570094,71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5020340М21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570094,71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570094,71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380"/>
        </w:trPr>
        <w:tc>
          <w:tcPr>
            <w:tcW w:w="2769" w:type="dxa"/>
            <w:hideMark/>
          </w:tcPr>
          <w:p w:rsidR="00D011E6" w:rsidRPr="00D011E6" w:rsidRDefault="00FC4BAE" w:rsidP="00D011E6">
            <w:pPr>
              <w:tabs>
                <w:tab w:val="left" w:pos="3405"/>
              </w:tabs>
            </w:pPr>
            <w:r w:rsidRPr="00D011E6">
              <w:t>Мероприятие «Реализация</w:t>
            </w:r>
            <w:r w:rsidR="00D011E6" w:rsidRPr="00D011E6">
              <w:t xml:space="preserve"> проектов по благоустройству сельских территорий в </w:t>
            </w:r>
            <w:proofErr w:type="spellStart"/>
            <w:r w:rsidR="00D011E6" w:rsidRPr="00D011E6">
              <w:t>Асиновском</w:t>
            </w:r>
            <w:proofErr w:type="spellEnd"/>
            <w:r w:rsidR="00D011E6" w:rsidRPr="00D011E6">
              <w:t xml:space="preserve"> районе"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50203L5760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2042892,00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2042892,00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50203L5760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2042892,00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2042892,00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75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Прочие непрограммные расходы</w:t>
            </w:r>
          </w:p>
        </w:tc>
        <w:tc>
          <w:tcPr>
            <w:tcW w:w="6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30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6500200200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05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03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6500200200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271400,00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101492,91</w:t>
            </w:r>
          </w:p>
        </w:tc>
        <w:tc>
          <w:tcPr>
            <w:tcW w:w="155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Культура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«Развитие социальной инфраструктуры»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2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5010102000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08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5010102000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101492,91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00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42016,00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42016,00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Физическая культура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5000000000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4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Подпрограмма «Развитие социальной инфраструктуры»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57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26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5010103000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Прочая закупка товаров, работ и услуг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5010103000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244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27016,00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Непрограммное направление расходов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6500000000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63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Прочие непрограммные расходы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6500200000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Питание спортсменов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6500200700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520"/>
        </w:trPr>
        <w:tc>
          <w:tcPr>
            <w:tcW w:w="27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4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59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</w:t>
            </w:r>
          </w:p>
        </w:tc>
        <w:tc>
          <w:tcPr>
            <w:tcW w:w="535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01</w:t>
            </w:r>
          </w:p>
        </w:tc>
        <w:tc>
          <w:tcPr>
            <w:tcW w:w="14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6500200700</w:t>
            </w:r>
          </w:p>
        </w:tc>
        <w:tc>
          <w:tcPr>
            <w:tcW w:w="70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123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155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15000,00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</w:tbl>
    <w:p w:rsidR="00D011E6" w:rsidRDefault="00D011E6" w:rsidP="00D011E6">
      <w:pPr>
        <w:tabs>
          <w:tab w:val="left" w:pos="3405"/>
        </w:tabs>
        <w:ind w:left="-567"/>
      </w:pPr>
    </w:p>
    <w:p w:rsidR="00D011E6" w:rsidRDefault="00D011E6" w:rsidP="00D011E6">
      <w:pPr>
        <w:tabs>
          <w:tab w:val="left" w:pos="3405"/>
        </w:tabs>
      </w:pPr>
    </w:p>
    <w:p w:rsidR="006D42FF" w:rsidRDefault="006D42FF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A76013">
      <w:pPr>
        <w:tabs>
          <w:tab w:val="left" w:pos="4820"/>
          <w:tab w:val="left" w:pos="5415"/>
        </w:tabs>
      </w:pPr>
    </w:p>
    <w:p w:rsidR="00FC4BAE" w:rsidRDefault="00FC4BAE" w:rsidP="00FC4BAE">
      <w:pPr>
        <w:tabs>
          <w:tab w:val="left" w:pos="4820"/>
          <w:tab w:val="left" w:pos="5415"/>
        </w:tabs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969"/>
        <w:gridCol w:w="993"/>
        <w:gridCol w:w="1920"/>
        <w:gridCol w:w="1617"/>
        <w:gridCol w:w="1531"/>
      </w:tblGrid>
      <w:tr w:rsidR="006D42FF" w:rsidRPr="00D011E6" w:rsidTr="006D42FF">
        <w:trPr>
          <w:trHeight w:val="3615"/>
        </w:trPr>
        <w:tc>
          <w:tcPr>
            <w:tcW w:w="10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2FF" w:rsidRDefault="006D42FF" w:rsidP="00D011E6">
            <w:pPr>
              <w:tabs>
                <w:tab w:val="left" w:pos="3405"/>
              </w:tabs>
            </w:pPr>
          </w:p>
          <w:p w:rsidR="006D42FF" w:rsidRDefault="006D42FF" w:rsidP="00A76013">
            <w:pPr>
              <w:tabs>
                <w:tab w:val="left" w:pos="4820"/>
              </w:tabs>
              <w:jc w:val="center"/>
            </w:pPr>
            <w:r>
              <w:t xml:space="preserve">                               </w:t>
            </w:r>
            <w:r w:rsidR="00A76013">
              <w:t xml:space="preserve">                             </w:t>
            </w:r>
            <w:r w:rsidRPr="00D011E6">
              <w:t>Приложение №</w:t>
            </w:r>
            <w:r>
              <w:t xml:space="preserve"> 3</w:t>
            </w:r>
            <w:r w:rsidRPr="00D011E6">
              <w:t xml:space="preserve"> к решению Совета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  </w:t>
            </w:r>
            <w:r w:rsidR="00A76013">
              <w:t xml:space="preserve">                          </w:t>
            </w:r>
            <w:r w:rsidRPr="00D011E6">
              <w:t xml:space="preserve">Новониколаевского сельского поселения </w:t>
            </w:r>
          </w:p>
          <w:p w:rsidR="006D42FF" w:rsidRDefault="006D42FF" w:rsidP="006D42FF">
            <w:pPr>
              <w:tabs>
                <w:tab w:val="left" w:pos="4820"/>
              </w:tabs>
              <w:jc w:val="center"/>
            </w:pPr>
            <w:r>
              <w:t xml:space="preserve">                                         </w:t>
            </w:r>
            <w:r w:rsidR="00A76013">
              <w:t xml:space="preserve">                           </w:t>
            </w:r>
            <w:r w:rsidRPr="00D011E6">
              <w:t xml:space="preserve">"Об утверждении  отчета об исполнении 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</w:t>
            </w:r>
            <w:r w:rsidR="00A76013">
              <w:t xml:space="preserve">                           </w:t>
            </w:r>
            <w:r w:rsidRPr="00D011E6">
              <w:t>бюджета муниципального образования</w:t>
            </w:r>
          </w:p>
          <w:p w:rsidR="006D42FF" w:rsidRDefault="006D42FF" w:rsidP="006D42FF">
            <w:pPr>
              <w:tabs>
                <w:tab w:val="left" w:pos="3405"/>
              </w:tabs>
              <w:jc w:val="center"/>
            </w:pPr>
            <w:r>
              <w:t xml:space="preserve">                                        </w:t>
            </w:r>
            <w:r w:rsidR="00A76013">
              <w:t xml:space="preserve">                            </w:t>
            </w:r>
            <w:r w:rsidRPr="00D011E6">
              <w:t>"Новониколаевское сельское поселение"</w:t>
            </w:r>
          </w:p>
          <w:p w:rsidR="006D42FF" w:rsidRDefault="006D42FF" w:rsidP="006D42FF">
            <w:pPr>
              <w:tabs>
                <w:tab w:val="left" w:pos="6120"/>
              </w:tabs>
            </w:pPr>
            <w:r>
              <w:t xml:space="preserve">                                                    </w:t>
            </w:r>
            <w:r w:rsidR="00A76013">
              <w:t xml:space="preserve">                             </w:t>
            </w:r>
            <w:r w:rsidRPr="00D011E6">
              <w:t>з</w:t>
            </w:r>
            <w:r>
              <w:t xml:space="preserve">а 2021 год" от </w:t>
            </w:r>
            <w:r w:rsidR="00647EC6">
              <w:t>26.04.</w:t>
            </w:r>
            <w:r>
              <w:t>2022</w:t>
            </w:r>
            <w:r w:rsidRPr="00D011E6">
              <w:t xml:space="preserve"> №</w:t>
            </w:r>
            <w:r w:rsidR="00647EC6">
              <w:t xml:space="preserve"> 228</w:t>
            </w:r>
          </w:p>
          <w:p w:rsidR="006D42FF" w:rsidRDefault="006D42FF" w:rsidP="00D011E6">
            <w:pPr>
              <w:tabs>
                <w:tab w:val="left" w:pos="3405"/>
              </w:tabs>
              <w:rPr>
                <w:b/>
                <w:bCs/>
              </w:rPr>
            </w:pPr>
          </w:p>
          <w:p w:rsidR="006D42FF" w:rsidRDefault="006D42FF" w:rsidP="00D011E6">
            <w:pPr>
              <w:tabs>
                <w:tab w:val="left" w:pos="3405"/>
              </w:tabs>
              <w:rPr>
                <w:b/>
                <w:bCs/>
              </w:rPr>
            </w:pPr>
          </w:p>
          <w:p w:rsidR="006D42FF" w:rsidRPr="00D011E6" w:rsidRDefault="006D42FF" w:rsidP="006D42FF">
            <w:pPr>
              <w:tabs>
                <w:tab w:val="left" w:pos="3405"/>
              </w:tabs>
              <w:jc w:val="center"/>
            </w:pPr>
            <w:r w:rsidRPr="00D011E6">
              <w:rPr>
                <w:b/>
                <w:bCs/>
              </w:rPr>
              <w:t>Исполнение расходов бюджета муниципального образования "Новониколаевское сельское поселение"</w:t>
            </w:r>
            <w:r>
              <w:rPr>
                <w:b/>
                <w:bCs/>
              </w:rPr>
              <w:t xml:space="preserve"> </w:t>
            </w:r>
            <w:r w:rsidRPr="00D011E6">
              <w:rPr>
                <w:b/>
                <w:bCs/>
              </w:rPr>
              <w:t>по разделам и подразделам классификации расходов бюджета</w:t>
            </w:r>
          </w:p>
        </w:tc>
      </w:tr>
      <w:tr w:rsidR="00D011E6" w:rsidRPr="00D011E6" w:rsidTr="006D42FF">
        <w:trPr>
          <w:trHeight w:val="111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КФСР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План (руб.)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Фак</w:t>
            </w:r>
            <w:proofErr w:type="gramStart"/>
            <w:r w:rsidRPr="00D011E6">
              <w:rPr>
                <w:b/>
                <w:bCs/>
              </w:rPr>
              <w:t>т(</w:t>
            </w:r>
            <w:proofErr w:type="gramEnd"/>
            <w:r w:rsidRPr="00D011E6">
              <w:rPr>
                <w:b/>
                <w:bCs/>
              </w:rPr>
              <w:t>руб.)</w:t>
            </w:r>
          </w:p>
        </w:tc>
        <w:tc>
          <w:tcPr>
            <w:tcW w:w="1531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Исполнение %</w:t>
            </w:r>
          </w:p>
        </w:tc>
      </w:tr>
      <w:tr w:rsidR="00D011E6" w:rsidRPr="00D011E6" w:rsidTr="006D42FF">
        <w:trPr>
          <w:trHeight w:val="270"/>
        </w:trPr>
        <w:tc>
          <w:tcPr>
            <w:tcW w:w="396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3</w:t>
            </w:r>
          </w:p>
        </w:tc>
        <w:tc>
          <w:tcPr>
            <w:tcW w:w="1920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</w:t>
            </w:r>
          </w:p>
        </w:tc>
        <w:tc>
          <w:tcPr>
            <w:tcW w:w="16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</w:t>
            </w:r>
          </w:p>
        </w:tc>
      </w:tr>
      <w:tr w:rsidR="00D011E6" w:rsidRPr="00D011E6" w:rsidTr="006D42FF">
        <w:trPr>
          <w:trHeight w:val="450"/>
        </w:trPr>
        <w:tc>
          <w:tcPr>
            <w:tcW w:w="3969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   Расходы бюджета - ИТОГО</w:t>
            </w:r>
          </w:p>
        </w:tc>
        <w:tc>
          <w:tcPr>
            <w:tcW w:w="993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***960</w:t>
            </w:r>
          </w:p>
        </w:tc>
        <w:tc>
          <w:tcPr>
            <w:tcW w:w="1920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24 724 148,06</w:t>
            </w:r>
          </w:p>
        </w:tc>
        <w:tc>
          <w:tcPr>
            <w:tcW w:w="1617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23 687 611,94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95,81</w:t>
            </w:r>
          </w:p>
        </w:tc>
      </w:tr>
      <w:tr w:rsidR="00D011E6" w:rsidRPr="00D011E6" w:rsidTr="006D42FF">
        <w:trPr>
          <w:trHeight w:val="61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 0100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6 188 680,59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6 188 680,59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32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0102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903 306,64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903 306,64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204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0104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4 711 682,77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4 711 682,77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130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 0106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11 700,00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11 700,00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8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Другие общегосударственные вопросы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0113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561 991,18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561 991,18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4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0200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284 900,00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284 900,00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66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Мобилизационная и вневойсковая подготовка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0203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284 900,00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284 900,00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96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0300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285 502,29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285 502,29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126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0309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285 502,29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285 502,29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43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0400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6 315 133,25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5 625 397,13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89,08</w:t>
            </w:r>
          </w:p>
        </w:tc>
      </w:tr>
      <w:tr w:rsidR="00D011E6" w:rsidRPr="00D011E6" w:rsidTr="006D42FF">
        <w:trPr>
          <w:trHeight w:val="51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Дорожное хозяйство (дорожные фонды)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0409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6 315 133,25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5 625 397,13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89,08</w:t>
            </w:r>
          </w:p>
        </w:tc>
      </w:tr>
      <w:tr w:rsidR="00D011E6" w:rsidRPr="00D011E6" w:rsidTr="006D42FF">
        <w:trPr>
          <w:trHeight w:val="72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0500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11 506 423,02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11 159 623,02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96,99</w:t>
            </w:r>
          </w:p>
        </w:tc>
      </w:tr>
      <w:tr w:rsidR="00D011E6" w:rsidRPr="00D011E6" w:rsidTr="006D42FF">
        <w:trPr>
          <w:trHeight w:val="49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Жилищное хозяйство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0501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5 742 859,15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5 396 059,15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93,96</w:t>
            </w:r>
          </w:p>
        </w:tc>
      </w:tr>
      <w:tr w:rsidR="00D011E6" w:rsidRPr="00D011E6" w:rsidTr="006D42FF">
        <w:trPr>
          <w:trHeight w:val="34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Коммунальное хозяйство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0502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1 664 084,01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1 664 084,01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Благоустройство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0503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4 099 479,86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4 099 479,86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6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 xml:space="preserve">0800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101 492,91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101 492,91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39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Культура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0801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101 492,91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101 492,91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  <w:tr w:rsidR="00D011E6" w:rsidRPr="00D011E6" w:rsidTr="006D42FF">
        <w:trPr>
          <w:trHeight w:val="390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1100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42 016,00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42 016,00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  <w:rPr>
                <w:b/>
                <w:bCs/>
              </w:rPr>
            </w:pPr>
            <w:r w:rsidRPr="00D011E6">
              <w:rPr>
                <w:b/>
                <w:bCs/>
              </w:rPr>
              <w:t>100,00</w:t>
            </w:r>
          </w:p>
        </w:tc>
      </w:tr>
      <w:tr w:rsidR="00D011E6" w:rsidRPr="00D011E6" w:rsidTr="006D42FF">
        <w:trPr>
          <w:trHeight w:val="315"/>
        </w:trPr>
        <w:tc>
          <w:tcPr>
            <w:tcW w:w="3969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Физическая культура</w:t>
            </w:r>
          </w:p>
        </w:tc>
        <w:tc>
          <w:tcPr>
            <w:tcW w:w="993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 xml:space="preserve">1101 </w:t>
            </w:r>
          </w:p>
        </w:tc>
        <w:tc>
          <w:tcPr>
            <w:tcW w:w="192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42 016,00</w:t>
            </w:r>
          </w:p>
        </w:tc>
        <w:tc>
          <w:tcPr>
            <w:tcW w:w="1617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42 016,00</w:t>
            </w:r>
          </w:p>
        </w:tc>
        <w:tc>
          <w:tcPr>
            <w:tcW w:w="1531" w:type="dxa"/>
            <w:noWrap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100,00</w:t>
            </w:r>
          </w:p>
        </w:tc>
      </w:tr>
    </w:tbl>
    <w:p w:rsidR="00D011E6" w:rsidRDefault="00D011E6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p w:rsidR="00FC4BAE" w:rsidRDefault="00FC4BAE" w:rsidP="00A76013">
      <w:pPr>
        <w:tabs>
          <w:tab w:val="left" w:pos="3405"/>
          <w:tab w:val="left" w:pos="4820"/>
        </w:tabs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  <w:gridCol w:w="2496"/>
        <w:gridCol w:w="1534"/>
        <w:gridCol w:w="1240"/>
      </w:tblGrid>
      <w:tr w:rsidR="00D011E6" w:rsidRPr="00D011E6" w:rsidTr="006D42FF">
        <w:trPr>
          <w:trHeight w:val="178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11E6" w:rsidRDefault="00D011E6" w:rsidP="00D011E6">
            <w:pPr>
              <w:tabs>
                <w:tab w:val="left" w:pos="4820"/>
              </w:tabs>
              <w:jc w:val="right"/>
            </w:pPr>
          </w:p>
          <w:p w:rsidR="00D011E6" w:rsidRDefault="00D011E6" w:rsidP="00D011E6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          </w:t>
            </w:r>
            <w:r w:rsidRPr="00D011E6">
              <w:t xml:space="preserve">Приложение №4 к решению Совета </w:t>
            </w:r>
          </w:p>
          <w:p w:rsidR="00D011E6" w:rsidRDefault="00D011E6" w:rsidP="00D011E6">
            <w:pPr>
              <w:tabs>
                <w:tab w:val="left" w:pos="3405"/>
              </w:tabs>
              <w:jc w:val="center"/>
            </w:pPr>
            <w:r>
              <w:t xml:space="preserve">                                                                          </w:t>
            </w:r>
            <w:r w:rsidRPr="00D011E6">
              <w:t xml:space="preserve">Новониколаевского сельского поселения </w:t>
            </w:r>
          </w:p>
          <w:p w:rsidR="00D011E6" w:rsidRDefault="00D011E6" w:rsidP="00D011E6">
            <w:pPr>
              <w:tabs>
                <w:tab w:val="left" w:pos="4820"/>
              </w:tabs>
              <w:jc w:val="center"/>
            </w:pPr>
            <w:r>
              <w:t xml:space="preserve">                                                                         </w:t>
            </w:r>
            <w:r w:rsidRPr="00D011E6">
              <w:t xml:space="preserve">"Об утверждении  отчета об исполнении </w:t>
            </w:r>
          </w:p>
          <w:p w:rsidR="00D011E6" w:rsidRDefault="00D011E6" w:rsidP="00D011E6">
            <w:pPr>
              <w:tabs>
                <w:tab w:val="left" w:pos="3405"/>
              </w:tabs>
              <w:jc w:val="center"/>
            </w:pPr>
            <w:r>
              <w:t xml:space="preserve">                                                                       </w:t>
            </w:r>
            <w:r w:rsidRPr="00D011E6">
              <w:t>бюджета муниципального образования</w:t>
            </w:r>
          </w:p>
          <w:p w:rsidR="00D011E6" w:rsidRDefault="00D011E6" w:rsidP="00D011E6">
            <w:pPr>
              <w:tabs>
                <w:tab w:val="left" w:pos="3405"/>
              </w:tabs>
              <w:jc w:val="center"/>
            </w:pPr>
            <w:r>
              <w:t xml:space="preserve">                                                                        </w:t>
            </w:r>
            <w:r w:rsidRPr="00D011E6">
              <w:t>"Новониколаевское сельское поселение"</w:t>
            </w:r>
          </w:p>
          <w:p w:rsidR="00D011E6" w:rsidRPr="00D011E6" w:rsidRDefault="00D011E6" w:rsidP="00647EC6">
            <w:pPr>
              <w:tabs>
                <w:tab w:val="left" w:pos="4820"/>
              </w:tabs>
              <w:jc w:val="center"/>
            </w:pPr>
            <w:r>
              <w:t xml:space="preserve">                                         </w:t>
            </w:r>
            <w:r w:rsidR="00134182">
              <w:t xml:space="preserve">                     </w:t>
            </w:r>
            <w:r w:rsidRPr="00D011E6">
              <w:t>з</w:t>
            </w:r>
            <w:r>
              <w:t xml:space="preserve">а 2021 год" от </w:t>
            </w:r>
            <w:r w:rsidR="00647EC6">
              <w:t>26.04.</w:t>
            </w:r>
            <w:r w:rsidR="00134182">
              <w:t xml:space="preserve">2022 </w:t>
            </w:r>
            <w:r w:rsidRPr="00D011E6">
              <w:t>№</w:t>
            </w:r>
            <w:r w:rsidR="00647EC6">
              <w:t xml:space="preserve"> 228</w:t>
            </w:r>
          </w:p>
        </w:tc>
      </w:tr>
      <w:tr w:rsidR="00D011E6" w:rsidRPr="00D011E6" w:rsidTr="006D42FF">
        <w:trPr>
          <w:trHeight w:val="2650"/>
        </w:trPr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1E6" w:rsidRDefault="00D011E6" w:rsidP="00D011E6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  <w:p w:rsidR="00FC4BAE" w:rsidRDefault="00FC4BAE" w:rsidP="00D011E6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  <w:p w:rsidR="00D011E6" w:rsidRPr="00D011E6" w:rsidRDefault="00D011E6" w:rsidP="00D011E6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  <w:r w:rsidRPr="00D011E6">
              <w:rPr>
                <w:b/>
                <w:bCs/>
              </w:rPr>
              <w:t>Исполнение источ</w:t>
            </w:r>
            <w:r>
              <w:rPr>
                <w:b/>
                <w:bCs/>
              </w:rPr>
              <w:t xml:space="preserve">ников финансирования дефицита </w:t>
            </w:r>
            <w:r w:rsidRPr="00D011E6">
              <w:rPr>
                <w:b/>
                <w:bCs/>
              </w:rPr>
              <w:t xml:space="preserve">бюджета муниципального образования "Новониколаевское сельское поселение" по кодам </w:t>
            </w:r>
            <w:proofErr w:type="gramStart"/>
            <w:r w:rsidRPr="00D011E6">
              <w:rPr>
                <w:b/>
                <w:bCs/>
              </w:rPr>
              <w:t>классификации источни</w:t>
            </w:r>
            <w:bookmarkStart w:id="0" w:name="_GoBack"/>
            <w:bookmarkEnd w:id="0"/>
            <w:r w:rsidRPr="00D011E6">
              <w:rPr>
                <w:b/>
                <w:bCs/>
              </w:rPr>
              <w:t>ков финансирования дефицита бюджета</w:t>
            </w:r>
            <w:proofErr w:type="gramEnd"/>
          </w:p>
        </w:tc>
      </w:tr>
      <w:tr w:rsidR="00D011E6" w:rsidRPr="00D011E6" w:rsidTr="006D42FF">
        <w:trPr>
          <w:trHeight w:val="690"/>
        </w:trPr>
        <w:tc>
          <w:tcPr>
            <w:tcW w:w="430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Наименование</w:t>
            </w:r>
          </w:p>
        </w:tc>
        <w:tc>
          <w:tcPr>
            <w:tcW w:w="2496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код</w:t>
            </w:r>
          </w:p>
        </w:tc>
        <w:tc>
          <w:tcPr>
            <w:tcW w:w="15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план</w:t>
            </w:r>
          </w:p>
        </w:tc>
        <w:tc>
          <w:tcPr>
            <w:tcW w:w="124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исполнение</w:t>
            </w:r>
          </w:p>
        </w:tc>
      </w:tr>
      <w:tr w:rsidR="00D011E6" w:rsidRPr="00D011E6" w:rsidTr="006D42FF">
        <w:trPr>
          <w:trHeight w:val="1320"/>
        </w:trPr>
        <w:tc>
          <w:tcPr>
            <w:tcW w:w="430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Изменение остатков средств на счетах по учету средств бюджета</w:t>
            </w:r>
          </w:p>
        </w:tc>
        <w:tc>
          <w:tcPr>
            <w:tcW w:w="2496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9091050000000000000</w:t>
            </w:r>
          </w:p>
        </w:tc>
        <w:tc>
          <w:tcPr>
            <w:tcW w:w="15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-1197708,34</w:t>
            </w:r>
          </w:p>
        </w:tc>
        <w:tc>
          <w:tcPr>
            <w:tcW w:w="124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79522,61</w:t>
            </w:r>
          </w:p>
        </w:tc>
      </w:tr>
      <w:tr w:rsidR="00D011E6" w:rsidRPr="00D011E6" w:rsidTr="006D42FF">
        <w:trPr>
          <w:trHeight w:val="390"/>
        </w:trPr>
        <w:tc>
          <w:tcPr>
            <w:tcW w:w="430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Итого</w:t>
            </w:r>
          </w:p>
        </w:tc>
        <w:tc>
          <w:tcPr>
            <w:tcW w:w="2496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 </w:t>
            </w:r>
          </w:p>
        </w:tc>
        <w:tc>
          <w:tcPr>
            <w:tcW w:w="1534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-1197708,34</w:t>
            </w:r>
          </w:p>
        </w:tc>
        <w:tc>
          <w:tcPr>
            <w:tcW w:w="1240" w:type="dxa"/>
            <w:hideMark/>
          </w:tcPr>
          <w:p w:rsidR="00D011E6" w:rsidRPr="00D011E6" w:rsidRDefault="00D011E6" w:rsidP="00D011E6">
            <w:pPr>
              <w:tabs>
                <w:tab w:val="left" w:pos="3405"/>
              </w:tabs>
            </w:pPr>
            <w:r w:rsidRPr="00D011E6">
              <w:t>79522,61</w:t>
            </w:r>
          </w:p>
        </w:tc>
      </w:tr>
    </w:tbl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Default="00D011E6" w:rsidP="00D011E6">
      <w:pPr>
        <w:tabs>
          <w:tab w:val="left" w:pos="3405"/>
        </w:tabs>
      </w:pPr>
    </w:p>
    <w:p w:rsidR="00D011E6" w:rsidRPr="00D011E6" w:rsidRDefault="00D011E6" w:rsidP="00D011E6">
      <w:pPr>
        <w:tabs>
          <w:tab w:val="left" w:pos="3405"/>
        </w:tabs>
      </w:pPr>
    </w:p>
    <w:sectPr w:rsidR="00D011E6" w:rsidRPr="00D011E6" w:rsidSect="009B77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93" w:rsidRDefault="004C5B93" w:rsidP="00140534">
      <w:r>
        <w:separator/>
      </w:r>
    </w:p>
  </w:endnote>
  <w:endnote w:type="continuationSeparator" w:id="0">
    <w:p w:rsidR="004C5B93" w:rsidRDefault="004C5B93" w:rsidP="0014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93" w:rsidRDefault="004C5B93" w:rsidP="00140534">
      <w:r>
        <w:separator/>
      </w:r>
    </w:p>
  </w:footnote>
  <w:footnote w:type="continuationSeparator" w:id="0">
    <w:p w:rsidR="004C5B93" w:rsidRDefault="004C5B93" w:rsidP="0014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93061"/>
      <w:docPartObj>
        <w:docPartGallery w:val="Page Numbers (Top of Page)"/>
        <w:docPartUnique/>
      </w:docPartObj>
    </w:sdtPr>
    <w:sdtContent>
      <w:p w:rsidR="009B770B" w:rsidRDefault="009B77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B770B" w:rsidRDefault="009B77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28"/>
    <w:rsid w:val="0000048C"/>
    <w:rsid w:val="000006BD"/>
    <w:rsid w:val="00000CB7"/>
    <w:rsid w:val="0000169E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AD2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22FA"/>
    <w:rsid w:val="00022B67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3B6E"/>
    <w:rsid w:val="000444B4"/>
    <w:rsid w:val="00045363"/>
    <w:rsid w:val="00045630"/>
    <w:rsid w:val="00045AA8"/>
    <w:rsid w:val="00045B37"/>
    <w:rsid w:val="000460F4"/>
    <w:rsid w:val="00046F41"/>
    <w:rsid w:val="0004724B"/>
    <w:rsid w:val="00047448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3FD9"/>
    <w:rsid w:val="000641C3"/>
    <w:rsid w:val="0006436C"/>
    <w:rsid w:val="000652C8"/>
    <w:rsid w:val="000669B5"/>
    <w:rsid w:val="0006729B"/>
    <w:rsid w:val="000700F9"/>
    <w:rsid w:val="00070A2E"/>
    <w:rsid w:val="00071A27"/>
    <w:rsid w:val="00072232"/>
    <w:rsid w:val="00072636"/>
    <w:rsid w:val="0007510D"/>
    <w:rsid w:val="00075240"/>
    <w:rsid w:val="0007627F"/>
    <w:rsid w:val="000772E2"/>
    <w:rsid w:val="00077DB2"/>
    <w:rsid w:val="00077F8A"/>
    <w:rsid w:val="00081158"/>
    <w:rsid w:val="00083A1C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87C5D"/>
    <w:rsid w:val="00090937"/>
    <w:rsid w:val="0009104D"/>
    <w:rsid w:val="00091548"/>
    <w:rsid w:val="00092C17"/>
    <w:rsid w:val="00093132"/>
    <w:rsid w:val="00093C8E"/>
    <w:rsid w:val="00094554"/>
    <w:rsid w:val="00094F29"/>
    <w:rsid w:val="000961CA"/>
    <w:rsid w:val="00096AFD"/>
    <w:rsid w:val="0009748B"/>
    <w:rsid w:val="00097909"/>
    <w:rsid w:val="000A0055"/>
    <w:rsid w:val="000A0AFA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0E7"/>
    <w:rsid w:val="000B43C9"/>
    <w:rsid w:val="000B4735"/>
    <w:rsid w:val="000B632F"/>
    <w:rsid w:val="000B69FE"/>
    <w:rsid w:val="000B70B3"/>
    <w:rsid w:val="000B7B15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0AD5"/>
    <w:rsid w:val="000D15A0"/>
    <w:rsid w:val="000D1B21"/>
    <w:rsid w:val="000D1F83"/>
    <w:rsid w:val="000D1FA1"/>
    <w:rsid w:val="000D2EF8"/>
    <w:rsid w:val="000D369A"/>
    <w:rsid w:val="000D3A08"/>
    <w:rsid w:val="000D44BD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343B"/>
    <w:rsid w:val="000E46B0"/>
    <w:rsid w:val="000E4AEC"/>
    <w:rsid w:val="000E5726"/>
    <w:rsid w:val="000E5D4D"/>
    <w:rsid w:val="000E70EA"/>
    <w:rsid w:val="000E75A6"/>
    <w:rsid w:val="000E7D31"/>
    <w:rsid w:val="000F0C3B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2C4"/>
    <w:rsid w:val="001033D6"/>
    <w:rsid w:val="001034C3"/>
    <w:rsid w:val="001041B6"/>
    <w:rsid w:val="001046F4"/>
    <w:rsid w:val="00105B31"/>
    <w:rsid w:val="00106BAD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5BA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182"/>
    <w:rsid w:val="00134690"/>
    <w:rsid w:val="00135FFC"/>
    <w:rsid w:val="00136474"/>
    <w:rsid w:val="00136A99"/>
    <w:rsid w:val="00136EF8"/>
    <w:rsid w:val="0013729E"/>
    <w:rsid w:val="001373E7"/>
    <w:rsid w:val="0014006D"/>
    <w:rsid w:val="00140534"/>
    <w:rsid w:val="00141198"/>
    <w:rsid w:val="001418C8"/>
    <w:rsid w:val="00141952"/>
    <w:rsid w:val="001420E8"/>
    <w:rsid w:val="00142BCA"/>
    <w:rsid w:val="00144319"/>
    <w:rsid w:val="0014439D"/>
    <w:rsid w:val="00144B18"/>
    <w:rsid w:val="0014522F"/>
    <w:rsid w:val="00147626"/>
    <w:rsid w:val="00150416"/>
    <w:rsid w:val="001508F4"/>
    <w:rsid w:val="001517BA"/>
    <w:rsid w:val="00151B98"/>
    <w:rsid w:val="0015289E"/>
    <w:rsid w:val="00152B40"/>
    <w:rsid w:val="00152C62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5F52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2F8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14BF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A78"/>
    <w:rsid w:val="001B0C64"/>
    <w:rsid w:val="001B13AE"/>
    <w:rsid w:val="001B14BE"/>
    <w:rsid w:val="001B1D82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10D"/>
    <w:rsid w:val="001C5601"/>
    <w:rsid w:val="001C5943"/>
    <w:rsid w:val="001C5FF9"/>
    <w:rsid w:val="001C7AAE"/>
    <w:rsid w:val="001D1426"/>
    <w:rsid w:val="001D15E6"/>
    <w:rsid w:val="001D269E"/>
    <w:rsid w:val="001D288C"/>
    <w:rsid w:val="001D46BE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778E"/>
    <w:rsid w:val="00227828"/>
    <w:rsid w:val="00227974"/>
    <w:rsid w:val="002301FD"/>
    <w:rsid w:val="00232269"/>
    <w:rsid w:val="002363DB"/>
    <w:rsid w:val="00237EB2"/>
    <w:rsid w:val="002402C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77F"/>
    <w:rsid w:val="00255E28"/>
    <w:rsid w:val="00260D2B"/>
    <w:rsid w:val="00261143"/>
    <w:rsid w:val="002614B1"/>
    <w:rsid w:val="002615B1"/>
    <w:rsid w:val="00261A54"/>
    <w:rsid w:val="00261D30"/>
    <w:rsid w:val="00262052"/>
    <w:rsid w:val="00265640"/>
    <w:rsid w:val="00265DAD"/>
    <w:rsid w:val="002700C7"/>
    <w:rsid w:val="002703C4"/>
    <w:rsid w:val="00270465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3194"/>
    <w:rsid w:val="00284081"/>
    <w:rsid w:val="00284EF0"/>
    <w:rsid w:val="0028777F"/>
    <w:rsid w:val="00287C51"/>
    <w:rsid w:val="00287FF5"/>
    <w:rsid w:val="00290EFE"/>
    <w:rsid w:val="002923DC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B4E"/>
    <w:rsid w:val="002A4D5C"/>
    <w:rsid w:val="002A5A34"/>
    <w:rsid w:val="002A699D"/>
    <w:rsid w:val="002B0646"/>
    <w:rsid w:val="002B070E"/>
    <w:rsid w:val="002B1109"/>
    <w:rsid w:val="002B15F1"/>
    <w:rsid w:val="002B1C06"/>
    <w:rsid w:val="002B2F83"/>
    <w:rsid w:val="002B33C8"/>
    <w:rsid w:val="002B35C4"/>
    <w:rsid w:val="002B493B"/>
    <w:rsid w:val="002B497F"/>
    <w:rsid w:val="002B50AF"/>
    <w:rsid w:val="002B7DD6"/>
    <w:rsid w:val="002B7ECB"/>
    <w:rsid w:val="002B7F6B"/>
    <w:rsid w:val="002C0563"/>
    <w:rsid w:val="002C1FBC"/>
    <w:rsid w:val="002C2030"/>
    <w:rsid w:val="002C2D88"/>
    <w:rsid w:val="002C46C9"/>
    <w:rsid w:val="002C477F"/>
    <w:rsid w:val="002C5067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69CC"/>
    <w:rsid w:val="002F7AE9"/>
    <w:rsid w:val="002F7E8D"/>
    <w:rsid w:val="00301327"/>
    <w:rsid w:val="003021A5"/>
    <w:rsid w:val="00303574"/>
    <w:rsid w:val="00306B9D"/>
    <w:rsid w:val="00307FF8"/>
    <w:rsid w:val="0031050F"/>
    <w:rsid w:val="00310808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3CC"/>
    <w:rsid w:val="00317C79"/>
    <w:rsid w:val="00320613"/>
    <w:rsid w:val="0032150A"/>
    <w:rsid w:val="00321583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373A6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03CD"/>
    <w:rsid w:val="00350E1D"/>
    <w:rsid w:val="00351166"/>
    <w:rsid w:val="00351B5F"/>
    <w:rsid w:val="00351ECE"/>
    <w:rsid w:val="00352E82"/>
    <w:rsid w:val="0035394A"/>
    <w:rsid w:val="0035474A"/>
    <w:rsid w:val="00355617"/>
    <w:rsid w:val="00355A81"/>
    <w:rsid w:val="00355E8F"/>
    <w:rsid w:val="00355F71"/>
    <w:rsid w:val="00356AC8"/>
    <w:rsid w:val="003573E5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1176"/>
    <w:rsid w:val="00371818"/>
    <w:rsid w:val="00373428"/>
    <w:rsid w:val="00373570"/>
    <w:rsid w:val="00373BF3"/>
    <w:rsid w:val="0037521D"/>
    <w:rsid w:val="00375672"/>
    <w:rsid w:val="00375D34"/>
    <w:rsid w:val="003760DB"/>
    <w:rsid w:val="00376921"/>
    <w:rsid w:val="00376E00"/>
    <w:rsid w:val="00376E7A"/>
    <w:rsid w:val="0037705F"/>
    <w:rsid w:val="00381EFA"/>
    <w:rsid w:val="00381FF9"/>
    <w:rsid w:val="00382929"/>
    <w:rsid w:val="00383764"/>
    <w:rsid w:val="003843F4"/>
    <w:rsid w:val="00384685"/>
    <w:rsid w:val="003848D9"/>
    <w:rsid w:val="003856D8"/>
    <w:rsid w:val="003908F9"/>
    <w:rsid w:val="00390E22"/>
    <w:rsid w:val="00391991"/>
    <w:rsid w:val="00392D16"/>
    <w:rsid w:val="00392E4A"/>
    <w:rsid w:val="00393DD4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A7D46"/>
    <w:rsid w:val="003B0066"/>
    <w:rsid w:val="003B09D9"/>
    <w:rsid w:val="003B0B41"/>
    <w:rsid w:val="003B12E9"/>
    <w:rsid w:val="003B20E6"/>
    <w:rsid w:val="003B35DE"/>
    <w:rsid w:val="003B51B2"/>
    <w:rsid w:val="003B5A9E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81B"/>
    <w:rsid w:val="003D3D0A"/>
    <w:rsid w:val="003D43A1"/>
    <w:rsid w:val="003D65A8"/>
    <w:rsid w:val="003D6DDA"/>
    <w:rsid w:val="003D71E9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8E7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4FE4"/>
    <w:rsid w:val="00415011"/>
    <w:rsid w:val="00416AC0"/>
    <w:rsid w:val="00417367"/>
    <w:rsid w:val="00420143"/>
    <w:rsid w:val="004205B6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00D"/>
    <w:rsid w:val="004371AF"/>
    <w:rsid w:val="00440046"/>
    <w:rsid w:val="00440566"/>
    <w:rsid w:val="004412AB"/>
    <w:rsid w:val="00441752"/>
    <w:rsid w:val="00441A38"/>
    <w:rsid w:val="004424FD"/>
    <w:rsid w:val="004429C4"/>
    <w:rsid w:val="0044307E"/>
    <w:rsid w:val="00443FED"/>
    <w:rsid w:val="00444E22"/>
    <w:rsid w:val="004452F4"/>
    <w:rsid w:val="00445DBB"/>
    <w:rsid w:val="00446E1C"/>
    <w:rsid w:val="00446E31"/>
    <w:rsid w:val="0044704D"/>
    <w:rsid w:val="00450FA2"/>
    <w:rsid w:val="0045129E"/>
    <w:rsid w:val="00451DD7"/>
    <w:rsid w:val="00453440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8BD"/>
    <w:rsid w:val="0048093F"/>
    <w:rsid w:val="00480E22"/>
    <w:rsid w:val="00481EB8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97ACE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52A4"/>
    <w:rsid w:val="004C5B93"/>
    <w:rsid w:val="004C6630"/>
    <w:rsid w:val="004C6EA0"/>
    <w:rsid w:val="004C7A64"/>
    <w:rsid w:val="004D0408"/>
    <w:rsid w:val="004D13A3"/>
    <w:rsid w:val="004D2BA5"/>
    <w:rsid w:val="004D38C6"/>
    <w:rsid w:val="004D4239"/>
    <w:rsid w:val="004D453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6BE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2B"/>
    <w:rsid w:val="00506F8B"/>
    <w:rsid w:val="0050705F"/>
    <w:rsid w:val="005072E6"/>
    <w:rsid w:val="005100BE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6018"/>
    <w:rsid w:val="005265DA"/>
    <w:rsid w:val="00526AD6"/>
    <w:rsid w:val="00526BDD"/>
    <w:rsid w:val="00527DFF"/>
    <w:rsid w:val="005308BE"/>
    <w:rsid w:val="005316F1"/>
    <w:rsid w:val="00531AFD"/>
    <w:rsid w:val="005326FA"/>
    <w:rsid w:val="00533186"/>
    <w:rsid w:val="00534730"/>
    <w:rsid w:val="005353B7"/>
    <w:rsid w:val="00535702"/>
    <w:rsid w:val="005377B5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3F1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31D2"/>
    <w:rsid w:val="0057455A"/>
    <w:rsid w:val="0057647A"/>
    <w:rsid w:val="0057649F"/>
    <w:rsid w:val="00576D14"/>
    <w:rsid w:val="005777D4"/>
    <w:rsid w:val="005812FC"/>
    <w:rsid w:val="0058134E"/>
    <w:rsid w:val="00581725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320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0CA"/>
    <w:rsid w:val="005C0713"/>
    <w:rsid w:val="005C13AB"/>
    <w:rsid w:val="005C13F0"/>
    <w:rsid w:val="005C1465"/>
    <w:rsid w:val="005C229D"/>
    <w:rsid w:val="005C38E8"/>
    <w:rsid w:val="005C4542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074D"/>
    <w:rsid w:val="005D108D"/>
    <w:rsid w:val="005D2490"/>
    <w:rsid w:val="005D2641"/>
    <w:rsid w:val="005D26A9"/>
    <w:rsid w:val="005D2AA1"/>
    <w:rsid w:val="005D368A"/>
    <w:rsid w:val="005D3CDD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1815"/>
    <w:rsid w:val="005E2A21"/>
    <w:rsid w:val="005E31B8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1FA3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07CD8"/>
    <w:rsid w:val="0061074B"/>
    <w:rsid w:val="00612D13"/>
    <w:rsid w:val="0061330E"/>
    <w:rsid w:val="0061350B"/>
    <w:rsid w:val="0061438E"/>
    <w:rsid w:val="00616AFC"/>
    <w:rsid w:val="00617059"/>
    <w:rsid w:val="00617D93"/>
    <w:rsid w:val="00621DED"/>
    <w:rsid w:val="0062200E"/>
    <w:rsid w:val="00624E1A"/>
    <w:rsid w:val="00626A81"/>
    <w:rsid w:val="00627011"/>
    <w:rsid w:val="00627444"/>
    <w:rsid w:val="00630721"/>
    <w:rsid w:val="00630987"/>
    <w:rsid w:val="006318CE"/>
    <w:rsid w:val="0063233A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47EC6"/>
    <w:rsid w:val="006513E1"/>
    <w:rsid w:val="00651FAF"/>
    <w:rsid w:val="00653C83"/>
    <w:rsid w:val="00653ECB"/>
    <w:rsid w:val="00655BE2"/>
    <w:rsid w:val="00656DBE"/>
    <w:rsid w:val="00657009"/>
    <w:rsid w:val="006600CF"/>
    <w:rsid w:val="00661182"/>
    <w:rsid w:val="00661DF4"/>
    <w:rsid w:val="00663DD3"/>
    <w:rsid w:val="006640DC"/>
    <w:rsid w:val="0066492E"/>
    <w:rsid w:val="00664FD9"/>
    <w:rsid w:val="00665D5B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770B3"/>
    <w:rsid w:val="00680A63"/>
    <w:rsid w:val="00680B2D"/>
    <w:rsid w:val="00680E98"/>
    <w:rsid w:val="006815D4"/>
    <w:rsid w:val="00681A8D"/>
    <w:rsid w:val="00681EB6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07B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98A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639D"/>
    <w:rsid w:val="006B7010"/>
    <w:rsid w:val="006B70EA"/>
    <w:rsid w:val="006C00EB"/>
    <w:rsid w:val="006C069B"/>
    <w:rsid w:val="006C0C06"/>
    <w:rsid w:val="006C1215"/>
    <w:rsid w:val="006C2468"/>
    <w:rsid w:val="006C5D76"/>
    <w:rsid w:val="006C7416"/>
    <w:rsid w:val="006C778D"/>
    <w:rsid w:val="006C7F14"/>
    <w:rsid w:val="006D36D1"/>
    <w:rsid w:val="006D42FF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FDB"/>
    <w:rsid w:val="007061F2"/>
    <w:rsid w:val="007077CC"/>
    <w:rsid w:val="00707946"/>
    <w:rsid w:val="007079A0"/>
    <w:rsid w:val="007108D0"/>
    <w:rsid w:val="00710D16"/>
    <w:rsid w:val="0071107A"/>
    <w:rsid w:val="007111A5"/>
    <w:rsid w:val="00711FA1"/>
    <w:rsid w:val="00712402"/>
    <w:rsid w:val="007124F1"/>
    <w:rsid w:val="00712AE5"/>
    <w:rsid w:val="00712EAB"/>
    <w:rsid w:val="007145D9"/>
    <w:rsid w:val="00716623"/>
    <w:rsid w:val="00717648"/>
    <w:rsid w:val="00717B6B"/>
    <w:rsid w:val="00717FFD"/>
    <w:rsid w:val="00720598"/>
    <w:rsid w:val="00720FED"/>
    <w:rsid w:val="00721710"/>
    <w:rsid w:val="00722C28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3CE8"/>
    <w:rsid w:val="00734BFD"/>
    <w:rsid w:val="007368FC"/>
    <w:rsid w:val="00736BA4"/>
    <w:rsid w:val="00737018"/>
    <w:rsid w:val="00737544"/>
    <w:rsid w:val="0074000B"/>
    <w:rsid w:val="00740093"/>
    <w:rsid w:val="0074177F"/>
    <w:rsid w:val="007432E8"/>
    <w:rsid w:val="00743BCE"/>
    <w:rsid w:val="00744B1C"/>
    <w:rsid w:val="00744EB5"/>
    <w:rsid w:val="00744F75"/>
    <w:rsid w:val="0074531E"/>
    <w:rsid w:val="007455E9"/>
    <w:rsid w:val="00746597"/>
    <w:rsid w:val="00746EDB"/>
    <w:rsid w:val="00747B36"/>
    <w:rsid w:val="007506CA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47BC"/>
    <w:rsid w:val="00767266"/>
    <w:rsid w:val="00770F31"/>
    <w:rsid w:val="0077171A"/>
    <w:rsid w:val="00772AC3"/>
    <w:rsid w:val="00772EB0"/>
    <w:rsid w:val="0077495C"/>
    <w:rsid w:val="00774FB7"/>
    <w:rsid w:val="0077641C"/>
    <w:rsid w:val="00777DC9"/>
    <w:rsid w:val="00777F01"/>
    <w:rsid w:val="007804D7"/>
    <w:rsid w:val="00780BE5"/>
    <w:rsid w:val="00780DBE"/>
    <w:rsid w:val="0078317F"/>
    <w:rsid w:val="007834AF"/>
    <w:rsid w:val="007834CA"/>
    <w:rsid w:val="00784C17"/>
    <w:rsid w:val="0078568E"/>
    <w:rsid w:val="007858E3"/>
    <w:rsid w:val="007869D8"/>
    <w:rsid w:val="007906A8"/>
    <w:rsid w:val="00791B37"/>
    <w:rsid w:val="00791E42"/>
    <w:rsid w:val="00792966"/>
    <w:rsid w:val="0079359D"/>
    <w:rsid w:val="00796B5C"/>
    <w:rsid w:val="007A029A"/>
    <w:rsid w:val="007A0F5E"/>
    <w:rsid w:val="007A1373"/>
    <w:rsid w:val="007A192B"/>
    <w:rsid w:val="007A2CF9"/>
    <w:rsid w:val="007A2E87"/>
    <w:rsid w:val="007A2E94"/>
    <w:rsid w:val="007A34C4"/>
    <w:rsid w:val="007A3C44"/>
    <w:rsid w:val="007A46BB"/>
    <w:rsid w:val="007A5933"/>
    <w:rsid w:val="007A7667"/>
    <w:rsid w:val="007B0198"/>
    <w:rsid w:val="007B0A53"/>
    <w:rsid w:val="007B2EB2"/>
    <w:rsid w:val="007B3C30"/>
    <w:rsid w:val="007B4213"/>
    <w:rsid w:val="007B5A5F"/>
    <w:rsid w:val="007B5F01"/>
    <w:rsid w:val="007B64F3"/>
    <w:rsid w:val="007B72A1"/>
    <w:rsid w:val="007B77E9"/>
    <w:rsid w:val="007B790D"/>
    <w:rsid w:val="007C0214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C7D6D"/>
    <w:rsid w:val="007D1209"/>
    <w:rsid w:val="007D3963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1D0A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9F5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1B8"/>
    <w:rsid w:val="00850E27"/>
    <w:rsid w:val="00850F50"/>
    <w:rsid w:val="008515F4"/>
    <w:rsid w:val="008535C1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2CBC"/>
    <w:rsid w:val="00883C58"/>
    <w:rsid w:val="008845FF"/>
    <w:rsid w:val="0088638D"/>
    <w:rsid w:val="008871CB"/>
    <w:rsid w:val="008908C2"/>
    <w:rsid w:val="00891B45"/>
    <w:rsid w:val="0089209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1DA1"/>
    <w:rsid w:val="008B337E"/>
    <w:rsid w:val="008B5EB2"/>
    <w:rsid w:val="008B6342"/>
    <w:rsid w:val="008B7996"/>
    <w:rsid w:val="008C1D11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E5240"/>
    <w:rsid w:val="008E5DDB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20EF"/>
    <w:rsid w:val="00903253"/>
    <w:rsid w:val="00903AF7"/>
    <w:rsid w:val="00904B52"/>
    <w:rsid w:val="00904F9D"/>
    <w:rsid w:val="00907B52"/>
    <w:rsid w:val="00910043"/>
    <w:rsid w:val="00910E28"/>
    <w:rsid w:val="00910E7D"/>
    <w:rsid w:val="00911548"/>
    <w:rsid w:val="0091166E"/>
    <w:rsid w:val="00911CF5"/>
    <w:rsid w:val="00913716"/>
    <w:rsid w:val="009143A9"/>
    <w:rsid w:val="009150DA"/>
    <w:rsid w:val="0091648D"/>
    <w:rsid w:val="00916650"/>
    <w:rsid w:val="009167CF"/>
    <w:rsid w:val="00917795"/>
    <w:rsid w:val="00920200"/>
    <w:rsid w:val="009212F9"/>
    <w:rsid w:val="00921724"/>
    <w:rsid w:val="00922226"/>
    <w:rsid w:val="0092395F"/>
    <w:rsid w:val="00924BF5"/>
    <w:rsid w:val="00925ED3"/>
    <w:rsid w:val="00926704"/>
    <w:rsid w:val="00927997"/>
    <w:rsid w:val="009303AE"/>
    <w:rsid w:val="00930D56"/>
    <w:rsid w:val="009314F4"/>
    <w:rsid w:val="00931D84"/>
    <w:rsid w:val="00932241"/>
    <w:rsid w:val="00932A9A"/>
    <w:rsid w:val="009334D7"/>
    <w:rsid w:val="009334DD"/>
    <w:rsid w:val="00933BB5"/>
    <w:rsid w:val="00933C5F"/>
    <w:rsid w:val="00933E72"/>
    <w:rsid w:val="009344F2"/>
    <w:rsid w:val="00934FCD"/>
    <w:rsid w:val="009350CA"/>
    <w:rsid w:val="00935545"/>
    <w:rsid w:val="0093672C"/>
    <w:rsid w:val="00936858"/>
    <w:rsid w:val="00937F00"/>
    <w:rsid w:val="00940AD2"/>
    <w:rsid w:val="0094131A"/>
    <w:rsid w:val="0094132D"/>
    <w:rsid w:val="0094350F"/>
    <w:rsid w:val="00943DFB"/>
    <w:rsid w:val="009443B0"/>
    <w:rsid w:val="00944808"/>
    <w:rsid w:val="00944F56"/>
    <w:rsid w:val="00946913"/>
    <w:rsid w:val="00946BFA"/>
    <w:rsid w:val="00947184"/>
    <w:rsid w:val="0094721F"/>
    <w:rsid w:val="00947800"/>
    <w:rsid w:val="00950FC0"/>
    <w:rsid w:val="009514D7"/>
    <w:rsid w:val="00954109"/>
    <w:rsid w:val="00954759"/>
    <w:rsid w:val="00955445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1CB1"/>
    <w:rsid w:val="009720DA"/>
    <w:rsid w:val="0097325D"/>
    <w:rsid w:val="00973598"/>
    <w:rsid w:val="009739EF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2A"/>
    <w:rsid w:val="00991094"/>
    <w:rsid w:val="009910F4"/>
    <w:rsid w:val="009923F0"/>
    <w:rsid w:val="00992413"/>
    <w:rsid w:val="009928AD"/>
    <w:rsid w:val="00993CEE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70B"/>
    <w:rsid w:val="009B78E2"/>
    <w:rsid w:val="009C1060"/>
    <w:rsid w:val="009C1E20"/>
    <w:rsid w:val="009C1EB4"/>
    <w:rsid w:val="009C4689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0224"/>
    <w:rsid w:val="009E1B59"/>
    <w:rsid w:val="009E1E00"/>
    <w:rsid w:val="009E1EDE"/>
    <w:rsid w:val="009E3489"/>
    <w:rsid w:val="009E3587"/>
    <w:rsid w:val="009E514B"/>
    <w:rsid w:val="009E5E32"/>
    <w:rsid w:val="009E619F"/>
    <w:rsid w:val="009E61BF"/>
    <w:rsid w:val="009E7463"/>
    <w:rsid w:val="009E7EC5"/>
    <w:rsid w:val="009F2CB9"/>
    <w:rsid w:val="009F2F12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2F6"/>
    <w:rsid w:val="00A16715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2998"/>
    <w:rsid w:val="00A332FB"/>
    <w:rsid w:val="00A3347F"/>
    <w:rsid w:val="00A346FA"/>
    <w:rsid w:val="00A34D5C"/>
    <w:rsid w:val="00A354E1"/>
    <w:rsid w:val="00A35A70"/>
    <w:rsid w:val="00A374F2"/>
    <w:rsid w:val="00A406C0"/>
    <w:rsid w:val="00A40C1F"/>
    <w:rsid w:val="00A40F74"/>
    <w:rsid w:val="00A41CB1"/>
    <w:rsid w:val="00A4237F"/>
    <w:rsid w:val="00A43AA2"/>
    <w:rsid w:val="00A43E25"/>
    <w:rsid w:val="00A44924"/>
    <w:rsid w:val="00A457EF"/>
    <w:rsid w:val="00A46FD0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593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55E9"/>
    <w:rsid w:val="00A76013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DD1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7D3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7E7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2E88"/>
    <w:rsid w:val="00B03154"/>
    <w:rsid w:val="00B03672"/>
    <w:rsid w:val="00B0466E"/>
    <w:rsid w:val="00B0699D"/>
    <w:rsid w:val="00B074C8"/>
    <w:rsid w:val="00B07C91"/>
    <w:rsid w:val="00B07F55"/>
    <w:rsid w:val="00B10662"/>
    <w:rsid w:val="00B10C1C"/>
    <w:rsid w:val="00B119C7"/>
    <w:rsid w:val="00B11BB8"/>
    <w:rsid w:val="00B12284"/>
    <w:rsid w:val="00B129C3"/>
    <w:rsid w:val="00B12C29"/>
    <w:rsid w:val="00B12D7A"/>
    <w:rsid w:val="00B1366B"/>
    <w:rsid w:val="00B13896"/>
    <w:rsid w:val="00B2018E"/>
    <w:rsid w:val="00B20ACB"/>
    <w:rsid w:val="00B213DA"/>
    <w:rsid w:val="00B2146B"/>
    <w:rsid w:val="00B21C40"/>
    <w:rsid w:val="00B22618"/>
    <w:rsid w:val="00B22691"/>
    <w:rsid w:val="00B2312F"/>
    <w:rsid w:val="00B240EE"/>
    <w:rsid w:val="00B24BAF"/>
    <w:rsid w:val="00B303DA"/>
    <w:rsid w:val="00B306F9"/>
    <w:rsid w:val="00B30D37"/>
    <w:rsid w:val="00B3162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CF2"/>
    <w:rsid w:val="00B36E04"/>
    <w:rsid w:val="00B37092"/>
    <w:rsid w:val="00B40661"/>
    <w:rsid w:val="00B41E54"/>
    <w:rsid w:val="00B42AC0"/>
    <w:rsid w:val="00B42BBA"/>
    <w:rsid w:val="00B42D85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6D24"/>
    <w:rsid w:val="00B47F8A"/>
    <w:rsid w:val="00B5022C"/>
    <w:rsid w:val="00B504BE"/>
    <w:rsid w:val="00B51692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0CB6"/>
    <w:rsid w:val="00BB1548"/>
    <w:rsid w:val="00BB2299"/>
    <w:rsid w:val="00BB4610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5FC9"/>
    <w:rsid w:val="00BC6B05"/>
    <w:rsid w:val="00BC6CC8"/>
    <w:rsid w:val="00BD0393"/>
    <w:rsid w:val="00BD0BB1"/>
    <w:rsid w:val="00BD0F18"/>
    <w:rsid w:val="00BD1880"/>
    <w:rsid w:val="00BD250A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EAF"/>
    <w:rsid w:val="00BF3F63"/>
    <w:rsid w:val="00BF4F62"/>
    <w:rsid w:val="00BF79BD"/>
    <w:rsid w:val="00C00F5B"/>
    <w:rsid w:val="00C0207F"/>
    <w:rsid w:val="00C02549"/>
    <w:rsid w:val="00C02760"/>
    <w:rsid w:val="00C03288"/>
    <w:rsid w:val="00C0399E"/>
    <w:rsid w:val="00C03F32"/>
    <w:rsid w:val="00C04099"/>
    <w:rsid w:val="00C04C26"/>
    <w:rsid w:val="00C04F75"/>
    <w:rsid w:val="00C05DF7"/>
    <w:rsid w:val="00C07AA0"/>
    <w:rsid w:val="00C12155"/>
    <w:rsid w:val="00C1270E"/>
    <w:rsid w:val="00C1331A"/>
    <w:rsid w:val="00C13664"/>
    <w:rsid w:val="00C13C11"/>
    <w:rsid w:val="00C14036"/>
    <w:rsid w:val="00C16203"/>
    <w:rsid w:val="00C208FF"/>
    <w:rsid w:val="00C20BDA"/>
    <w:rsid w:val="00C21068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B9E"/>
    <w:rsid w:val="00C3114F"/>
    <w:rsid w:val="00C31C4B"/>
    <w:rsid w:val="00C31E6B"/>
    <w:rsid w:val="00C32086"/>
    <w:rsid w:val="00C321A0"/>
    <w:rsid w:val="00C321EA"/>
    <w:rsid w:val="00C34617"/>
    <w:rsid w:val="00C36BBF"/>
    <w:rsid w:val="00C40D7F"/>
    <w:rsid w:val="00C40F76"/>
    <w:rsid w:val="00C410EF"/>
    <w:rsid w:val="00C41D2B"/>
    <w:rsid w:val="00C42B8E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5920"/>
    <w:rsid w:val="00C66EE2"/>
    <w:rsid w:val="00C66EF5"/>
    <w:rsid w:val="00C677C0"/>
    <w:rsid w:val="00C70289"/>
    <w:rsid w:val="00C7294C"/>
    <w:rsid w:val="00C73398"/>
    <w:rsid w:val="00C7371D"/>
    <w:rsid w:val="00C737A0"/>
    <w:rsid w:val="00C73CEF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97819"/>
    <w:rsid w:val="00CA0F68"/>
    <w:rsid w:val="00CA2FBD"/>
    <w:rsid w:val="00CA37FB"/>
    <w:rsid w:val="00CA3A45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442E"/>
    <w:rsid w:val="00CB4870"/>
    <w:rsid w:val="00CB5A58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658B"/>
    <w:rsid w:val="00CC7AD4"/>
    <w:rsid w:val="00CD07DF"/>
    <w:rsid w:val="00CD0DE9"/>
    <w:rsid w:val="00CD12CA"/>
    <w:rsid w:val="00CD313C"/>
    <w:rsid w:val="00CD393A"/>
    <w:rsid w:val="00CD3C3A"/>
    <w:rsid w:val="00CD402E"/>
    <w:rsid w:val="00CD4FD7"/>
    <w:rsid w:val="00CD5478"/>
    <w:rsid w:val="00CD5802"/>
    <w:rsid w:val="00CD65B5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56F7"/>
    <w:rsid w:val="00CE5EF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11E6"/>
    <w:rsid w:val="00D01728"/>
    <w:rsid w:val="00D0269C"/>
    <w:rsid w:val="00D03C4A"/>
    <w:rsid w:val="00D06026"/>
    <w:rsid w:val="00D0658C"/>
    <w:rsid w:val="00D068F5"/>
    <w:rsid w:val="00D06B75"/>
    <w:rsid w:val="00D10EEE"/>
    <w:rsid w:val="00D11F50"/>
    <w:rsid w:val="00D12C95"/>
    <w:rsid w:val="00D13528"/>
    <w:rsid w:val="00D137AA"/>
    <w:rsid w:val="00D13910"/>
    <w:rsid w:val="00D14225"/>
    <w:rsid w:val="00D14CF6"/>
    <w:rsid w:val="00D14D17"/>
    <w:rsid w:val="00D16337"/>
    <w:rsid w:val="00D17092"/>
    <w:rsid w:val="00D170B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4FB1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60A5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5E99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4BE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3CDD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201"/>
    <w:rsid w:val="00DB5817"/>
    <w:rsid w:val="00DB68C6"/>
    <w:rsid w:val="00DB6E5E"/>
    <w:rsid w:val="00DB79C8"/>
    <w:rsid w:val="00DB7D94"/>
    <w:rsid w:val="00DC0CA2"/>
    <w:rsid w:val="00DC2B68"/>
    <w:rsid w:val="00DC3A8E"/>
    <w:rsid w:val="00DC4532"/>
    <w:rsid w:val="00DC5DEC"/>
    <w:rsid w:val="00DC631F"/>
    <w:rsid w:val="00DC6F11"/>
    <w:rsid w:val="00DC6FDD"/>
    <w:rsid w:val="00DC7A6A"/>
    <w:rsid w:val="00DD059D"/>
    <w:rsid w:val="00DD0CED"/>
    <w:rsid w:val="00DD1A61"/>
    <w:rsid w:val="00DD1E9D"/>
    <w:rsid w:val="00DD217B"/>
    <w:rsid w:val="00DD50E2"/>
    <w:rsid w:val="00DD7C02"/>
    <w:rsid w:val="00DD7C5E"/>
    <w:rsid w:val="00DE01FB"/>
    <w:rsid w:val="00DE05D8"/>
    <w:rsid w:val="00DE1170"/>
    <w:rsid w:val="00DE248C"/>
    <w:rsid w:val="00DE2C10"/>
    <w:rsid w:val="00DE3474"/>
    <w:rsid w:val="00DE3C74"/>
    <w:rsid w:val="00DE5720"/>
    <w:rsid w:val="00DE586D"/>
    <w:rsid w:val="00DE6529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29"/>
    <w:rsid w:val="00E075AB"/>
    <w:rsid w:val="00E07A77"/>
    <w:rsid w:val="00E07DE3"/>
    <w:rsid w:val="00E10642"/>
    <w:rsid w:val="00E11BC5"/>
    <w:rsid w:val="00E12683"/>
    <w:rsid w:val="00E12762"/>
    <w:rsid w:val="00E12D8C"/>
    <w:rsid w:val="00E12FB5"/>
    <w:rsid w:val="00E13FE0"/>
    <w:rsid w:val="00E14B8B"/>
    <w:rsid w:val="00E15E5F"/>
    <w:rsid w:val="00E15F47"/>
    <w:rsid w:val="00E16B34"/>
    <w:rsid w:val="00E16D83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6E1C"/>
    <w:rsid w:val="00E37443"/>
    <w:rsid w:val="00E37DD0"/>
    <w:rsid w:val="00E41500"/>
    <w:rsid w:val="00E440A4"/>
    <w:rsid w:val="00E44DAB"/>
    <w:rsid w:val="00E458E2"/>
    <w:rsid w:val="00E4773E"/>
    <w:rsid w:val="00E47BCF"/>
    <w:rsid w:val="00E47C79"/>
    <w:rsid w:val="00E50A40"/>
    <w:rsid w:val="00E54022"/>
    <w:rsid w:val="00E54321"/>
    <w:rsid w:val="00E54784"/>
    <w:rsid w:val="00E54958"/>
    <w:rsid w:val="00E55021"/>
    <w:rsid w:val="00E57283"/>
    <w:rsid w:val="00E57310"/>
    <w:rsid w:val="00E57E8E"/>
    <w:rsid w:val="00E60BD6"/>
    <w:rsid w:val="00E63F20"/>
    <w:rsid w:val="00E642E1"/>
    <w:rsid w:val="00E644D5"/>
    <w:rsid w:val="00E64657"/>
    <w:rsid w:val="00E67845"/>
    <w:rsid w:val="00E67910"/>
    <w:rsid w:val="00E67BEA"/>
    <w:rsid w:val="00E67D3B"/>
    <w:rsid w:val="00E704C7"/>
    <w:rsid w:val="00E71485"/>
    <w:rsid w:val="00E737E0"/>
    <w:rsid w:val="00E743E0"/>
    <w:rsid w:val="00E74D52"/>
    <w:rsid w:val="00E74EAA"/>
    <w:rsid w:val="00E7531F"/>
    <w:rsid w:val="00E7559C"/>
    <w:rsid w:val="00E75B40"/>
    <w:rsid w:val="00E76B8F"/>
    <w:rsid w:val="00E8065E"/>
    <w:rsid w:val="00E80B21"/>
    <w:rsid w:val="00E83100"/>
    <w:rsid w:val="00E83479"/>
    <w:rsid w:val="00E83F35"/>
    <w:rsid w:val="00E848BD"/>
    <w:rsid w:val="00E84D94"/>
    <w:rsid w:val="00E86A2C"/>
    <w:rsid w:val="00E902E6"/>
    <w:rsid w:val="00E90370"/>
    <w:rsid w:val="00E90BC2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643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7A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0DCD"/>
    <w:rsid w:val="00ED10CB"/>
    <w:rsid w:val="00ED1660"/>
    <w:rsid w:val="00ED198A"/>
    <w:rsid w:val="00ED1C20"/>
    <w:rsid w:val="00ED24CD"/>
    <w:rsid w:val="00ED3BEB"/>
    <w:rsid w:val="00ED4479"/>
    <w:rsid w:val="00ED6129"/>
    <w:rsid w:val="00ED642A"/>
    <w:rsid w:val="00ED6B0C"/>
    <w:rsid w:val="00ED78F5"/>
    <w:rsid w:val="00ED7EE8"/>
    <w:rsid w:val="00EE04CB"/>
    <w:rsid w:val="00EE0C53"/>
    <w:rsid w:val="00EE136D"/>
    <w:rsid w:val="00EE1966"/>
    <w:rsid w:val="00EE1F38"/>
    <w:rsid w:val="00EE229C"/>
    <w:rsid w:val="00EE237D"/>
    <w:rsid w:val="00EE4037"/>
    <w:rsid w:val="00EE419C"/>
    <w:rsid w:val="00EE4EED"/>
    <w:rsid w:val="00EE614F"/>
    <w:rsid w:val="00EE734B"/>
    <w:rsid w:val="00EE7744"/>
    <w:rsid w:val="00EE79AA"/>
    <w:rsid w:val="00EF0E7F"/>
    <w:rsid w:val="00EF2FAD"/>
    <w:rsid w:val="00EF32AA"/>
    <w:rsid w:val="00EF3385"/>
    <w:rsid w:val="00EF4E8B"/>
    <w:rsid w:val="00EF4FF1"/>
    <w:rsid w:val="00EF540E"/>
    <w:rsid w:val="00EF5F4D"/>
    <w:rsid w:val="00EF63A9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0F66"/>
    <w:rsid w:val="00F21068"/>
    <w:rsid w:val="00F218FE"/>
    <w:rsid w:val="00F24121"/>
    <w:rsid w:val="00F246E5"/>
    <w:rsid w:val="00F24B1C"/>
    <w:rsid w:val="00F2706C"/>
    <w:rsid w:val="00F27F33"/>
    <w:rsid w:val="00F301D8"/>
    <w:rsid w:val="00F302B9"/>
    <w:rsid w:val="00F30D38"/>
    <w:rsid w:val="00F312F3"/>
    <w:rsid w:val="00F31B2D"/>
    <w:rsid w:val="00F31E32"/>
    <w:rsid w:val="00F32277"/>
    <w:rsid w:val="00F322EE"/>
    <w:rsid w:val="00F3278E"/>
    <w:rsid w:val="00F3335A"/>
    <w:rsid w:val="00F344F7"/>
    <w:rsid w:val="00F353C0"/>
    <w:rsid w:val="00F3611E"/>
    <w:rsid w:val="00F36251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17E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4E41"/>
    <w:rsid w:val="00F76488"/>
    <w:rsid w:val="00F772C9"/>
    <w:rsid w:val="00F77415"/>
    <w:rsid w:val="00F779C8"/>
    <w:rsid w:val="00F801AD"/>
    <w:rsid w:val="00F8024C"/>
    <w:rsid w:val="00F8058D"/>
    <w:rsid w:val="00F80AD4"/>
    <w:rsid w:val="00F81091"/>
    <w:rsid w:val="00F826D0"/>
    <w:rsid w:val="00F837AF"/>
    <w:rsid w:val="00F838CA"/>
    <w:rsid w:val="00F84A24"/>
    <w:rsid w:val="00F84B73"/>
    <w:rsid w:val="00F8592A"/>
    <w:rsid w:val="00F90C78"/>
    <w:rsid w:val="00F92705"/>
    <w:rsid w:val="00F929AB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438E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451F"/>
    <w:rsid w:val="00FC4BAE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1E24"/>
    <w:rsid w:val="00FD20C2"/>
    <w:rsid w:val="00FD2BB1"/>
    <w:rsid w:val="00FD2F9E"/>
    <w:rsid w:val="00FD5FC5"/>
    <w:rsid w:val="00FD6846"/>
    <w:rsid w:val="00FD705F"/>
    <w:rsid w:val="00FD7B07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70F"/>
    <w:rsid w:val="00FF5310"/>
    <w:rsid w:val="00FF551E"/>
    <w:rsid w:val="00FF63F5"/>
    <w:rsid w:val="00FF650A"/>
    <w:rsid w:val="00FF6A4C"/>
    <w:rsid w:val="00FF6F91"/>
    <w:rsid w:val="00FF7312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01728"/>
    <w:rPr>
      <w:color w:val="0000FF"/>
      <w:u w:val="single"/>
    </w:rPr>
  </w:style>
  <w:style w:type="table" w:styleId="a6">
    <w:name w:val="Table Grid"/>
    <w:basedOn w:val="a1"/>
    <w:uiPriority w:val="59"/>
    <w:rsid w:val="0014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52C62"/>
    <w:rPr>
      <w:color w:val="800080"/>
      <w:u w:val="single"/>
    </w:rPr>
  </w:style>
  <w:style w:type="paragraph" w:customStyle="1" w:styleId="xl65">
    <w:name w:val="xl65"/>
    <w:basedOn w:val="a"/>
    <w:rsid w:val="00152C6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6">
    <w:name w:val="xl66"/>
    <w:basedOn w:val="a"/>
    <w:rsid w:val="00152C62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0">
    <w:name w:val="xl80"/>
    <w:basedOn w:val="a"/>
    <w:rsid w:val="00152C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1">
    <w:name w:val="xl81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152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52C62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85">
    <w:name w:val="xl85"/>
    <w:basedOn w:val="a"/>
    <w:rsid w:val="00152C6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52C6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C6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2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2C6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3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43B6E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3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C465-B722-4F38-B119-968A0A00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2022-05-05T03:46:00Z</cp:lastPrinted>
  <dcterms:created xsi:type="dcterms:W3CDTF">2018-02-21T07:10:00Z</dcterms:created>
  <dcterms:modified xsi:type="dcterms:W3CDTF">2022-05-05T03:46:00Z</dcterms:modified>
</cp:coreProperties>
</file>