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EB" w:rsidRPr="00BF00AB" w:rsidRDefault="00230EEB" w:rsidP="00230EE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</w:t>
      </w:r>
      <w:r w:rsidRPr="00BF00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</w:t>
      </w:r>
    </w:p>
    <w:p w:rsidR="00230EEB" w:rsidRPr="00BF00AB" w:rsidRDefault="00230EEB" w:rsidP="00230E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00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НОВОНИКОЛАЕВСКОГОСЕЛЬСКОГО ПОСЕЛЕНИЯ</w:t>
      </w:r>
    </w:p>
    <w:p w:rsidR="00230EEB" w:rsidRPr="00BF00AB" w:rsidRDefault="00230EEB" w:rsidP="00230E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00AB">
        <w:rPr>
          <w:rFonts w:ascii="Times New Roman" w:eastAsia="Times New Roman" w:hAnsi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230EEB" w:rsidRPr="00BF00AB" w:rsidRDefault="00230EEB" w:rsidP="00230E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0EEB" w:rsidRPr="00BF00AB" w:rsidRDefault="00230EEB" w:rsidP="00230E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F00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230EEB" w:rsidRPr="00763DFA" w:rsidRDefault="00230EEB" w:rsidP="00230EE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24.01</w:t>
      </w:r>
      <w:r w:rsidRPr="00763D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Pr="00763D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763D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72</w:t>
      </w:r>
    </w:p>
    <w:p w:rsidR="00230EEB" w:rsidRPr="00763DFA" w:rsidRDefault="00230EEB" w:rsidP="00230E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763D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763D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Новониколаевка</w:t>
      </w:r>
    </w:p>
    <w:p w:rsidR="00230EEB" w:rsidRDefault="00230EEB" w:rsidP="00230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0EEB" w:rsidRDefault="00230EEB" w:rsidP="00230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внесении изменений в Устав муниципального образования «Новониколаевское сельское поселение»</w:t>
      </w:r>
    </w:p>
    <w:p w:rsidR="00230EEB" w:rsidRDefault="00230EEB" w:rsidP="0023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230EEB" w:rsidRPr="00230EEB" w:rsidRDefault="00230EEB" w:rsidP="00230EE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совершенствования Устава муниципального образования «Новониколаевское сельское поселение»</w:t>
      </w:r>
    </w:p>
    <w:p w:rsidR="00230EEB" w:rsidRDefault="00230EEB" w:rsidP="00230EE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99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НОВОНИКОЛАЕВСКОГО СЕЛЬСКОГО ПОСЕЛЕНИЯ РЕШИЛ:</w:t>
      </w:r>
    </w:p>
    <w:p w:rsidR="00230EEB" w:rsidRPr="00230EEB" w:rsidRDefault="00230EEB" w:rsidP="00230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0EEB">
        <w:rPr>
          <w:rFonts w:ascii="Times New Roman" w:hAnsi="Times New Roman"/>
          <w:sz w:val="24"/>
          <w:szCs w:val="24"/>
        </w:rPr>
        <w:t>1. Внести в Устав муниципального образования «Новониколаевское сельское поселение», принятый решением Совета Новониколаевского сельского поселения от 3 сентября  2010 года № 116, следующие изменения:</w:t>
      </w:r>
    </w:p>
    <w:p w:rsidR="00230EEB" w:rsidRPr="00230EEB" w:rsidRDefault="00230EEB" w:rsidP="00230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0EEB">
        <w:rPr>
          <w:rFonts w:ascii="Times New Roman" w:hAnsi="Times New Roman"/>
          <w:sz w:val="24"/>
          <w:szCs w:val="24"/>
        </w:rPr>
        <w:t>1) в статье 4:</w:t>
      </w:r>
    </w:p>
    <w:p w:rsidR="00230EEB" w:rsidRPr="00230EEB" w:rsidRDefault="00230EEB" w:rsidP="00230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0EEB">
        <w:rPr>
          <w:rFonts w:ascii="Times New Roman" w:hAnsi="Times New Roman"/>
          <w:sz w:val="24"/>
          <w:szCs w:val="24"/>
        </w:rPr>
        <w:t>а) пункт 5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230EEB">
        <w:rPr>
          <w:rFonts w:ascii="Times New Roman" w:hAnsi="Times New Roman"/>
          <w:sz w:val="24"/>
          <w:szCs w:val="24"/>
        </w:rPr>
        <w:t>,»</w:t>
      </w:r>
      <w:proofErr w:type="gramEnd"/>
      <w:r w:rsidRPr="00230EEB">
        <w:rPr>
          <w:rFonts w:ascii="Times New Roman" w:hAnsi="Times New Roman"/>
          <w:sz w:val="24"/>
          <w:szCs w:val="24"/>
        </w:rPr>
        <w:t xml:space="preserve"> дополнить словами «организация дорожного движения»;</w:t>
      </w:r>
    </w:p>
    <w:p w:rsidR="00230EEB" w:rsidRPr="00230EEB" w:rsidRDefault="00230EEB" w:rsidP="00230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0EEB">
        <w:rPr>
          <w:rFonts w:ascii="Times New Roman" w:hAnsi="Times New Roman"/>
          <w:sz w:val="24"/>
          <w:szCs w:val="24"/>
        </w:rPr>
        <w:t>б) пункт 17 изложить в следующей редакции:</w:t>
      </w:r>
    </w:p>
    <w:p w:rsidR="00230EEB" w:rsidRPr="00230EEB" w:rsidRDefault="00230EEB" w:rsidP="00230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0EEB">
        <w:rPr>
          <w:rFonts w:ascii="Times New Roman" w:hAnsi="Times New Roman"/>
          <w:sz w:val="24"/>
          <w:szCs w:val="24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230EEB">
        <w:rPr>
          <w:rFonts w:ascii="Times New Roman" w:hAnsi="Times New Roman"/>
          <w:sz w:val="24"/>
          <w:szCs w:val="24"/>
        </w:rPr>
        <w:t>;»</w:t>
      </w:r>
      <w:proofErr w:type="gramEnd"/>
      <w:r w:rsidRPr="00230EEB">
        <w:rPr>
          <w:rFonts w:ascii="Times New Roman" w:hAnsi="Times New Roman"/>
          <w:sz w:val="24"/>
          <w:szCs w:val="24"/>
        </w:rPr>
        <w:t>;</w:t>
      </w:r>
    </w:p>
    <w:p w:rsidR="00230EEB" w:rsidRPr="00230EEB" w:rsidRDefault="00230EEB" w:rsidP="00230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0EEB">
        <w:rPr>
          <w:rFonts w:ascii="Times New Roman" w:hAnsi="Times New Roman"/>
          <w:sz w:val="24"/>
          <w:szCs w:val="24"/>
        </w:rPr>
        <w:t>2) пункт 1 части 6.1 статьи 21 изложить в следующей редакции:</w:t>
      </w:r>
    </w:p>
    <w:p w:rsidR="00230EEB" w:rsidRPr="00230EEB" w:rsidRDefault="00230EEB" w:rsidP="00230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0EEB">
        <w:rPr>
          <w:rFonts w:ascii="Times New Roman" w:hAnsi="Times New Roman"/>
          <w:sz w:val="24"/>
          <w:szCs w:val="24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Томской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товарищества собственников недвижимости), кроме участия на безвозмездной основе</w:t>
      </w:r>
      <w:proofErr w:type="gramEnd"/>
      <w:r w:rsidRPr="00230EEB">
        <w:rPr>
          <w:rFonts w:ascii="Times New Roman" w:hAnsi="Times New Roman"/>
          <w:sz w:val="24"/>
          <w:szCs w:val="24"/>
        </w:rPr>
        <w:t xml:space="preserve">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230EEB">
        <w:rPr>
          <w:rFonts w:ascii="Times New Roman" w:hAnsi="Times New Roman"/>
          <w:sz w:val="24"/>
          <w:szCs w:val="24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  <w:proofErr w:type="gramEnd"/>
    </w:p>
    <w:p w:rsidR="00230EEB" w:rsidRPr="00230EEB" w:rsidRDefault="00230EEB" w:rsidP="00230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0EEB">
        <w:rPr>
          <w:rFonts w:ascii="Times New Roman" w:hAnsi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230EEB" w:rsidRPr="00230EEB" w:rsidRDefault="00230EEB" w:rsidP="00230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0EEB">
        <w:rPr>
          <w:rFonts w:ascii="Times New Roman" w:hAnsi="Times New Roman"/>
          <w:sz w:val="24"/>
          <w:szCs w:val="24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«Новониколаевское сельское поселение» </w:t>
      </w:r>
      <w:hyperlink r:id="rId5" w:history="1">
        <w:r w:rsidRPr="00230EEB">
          <w:rPr>
            <w:rFonts w:ascii="Times New Roman" w:hAnsi="Times New Roman"/>
            <w:sz w:val="24"/>
            <w:szCs w:val="24"/>
          </w:rPr>
          <w:t>http://n</w:t>
        </w:r>
        <w:r w:rsidRPr="00230EEB">
          <w:rPr>
            <w:rFonts w:ascii="Times New Roman" w:hAnsi="Times New Roman"/>
            <w:sz w:val="24"/>
            <w:szCs w:val="24"/>
            <w:lang w:val="en-US"/>
          </w:rPr>
          <w:t>n</w:t>
        </w:r>
        <w:r w:rsidRPr="00230EEB">
          <w:rPr>
            <w:rFonts w:ascii="Times New Roman" w:hAnsi="Times New Roman"/>
            <w:sz w:val="24"/>
            <w:szCs w:val="24"/>
          </w:rPr>
          <w:t>selpasino.ru</w:t>
        </w:r>
      </w:hyperlink>
    </w:p>
    <w:p w:rsidR="00230EEB" w:rsidRDefault="00230EEB" w:rsidP="00230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0EEB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</w:t>
      </w:r>
      <w:r>
        <w:rPr>
          <w:rFonts w:ascii="Times New Roman" w:hAnsi="Times New Roman"/>
          <w:sz w:val="24"/>
          <w:szCs w:val="24"/>
        </w:rPr>
        <w:t>.</w:t>
      </w:r>
    </w:p>
    <w:p w:rsidR="00230EEB" w:rsidRPr="00230EEB" w:rsidRDefault="00230EEB" w:rsidP="00230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30EEB" w:rsidRPr="00230EEB" w:rsidRDefault="00230EEB" w:rsidP="00230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0EEB">
        <w:rPr>
          <w:rFonts w:ascii="Times New Roman" w:hAnsi="Times New Roman"/>
          <w:sz w:val="24"/>
          <w:szCs w:val="24"/>
        </w:rPr>
        <w:t xml:space="preserve">Глава Новониколаевского </w:t>
      </w:r>
    </w:p>
    <w:p w:rsidR="00230EEB" w:rsidRPr="00230EEB" w:rsidRDefault="00230EEB" w:rsidP="00230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0EEB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Д.С. Бурков</w:t>
      </w:r>
    </w:p>
    <w:p w:rsidR="00230EEB" w:rsidRPr="00230EEB" w:rsidRDefault="00230EEB" w:rsidP="00230EEB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EA60EE" w:rsidRDefault="00EA60EE"/>
    <w:sectPr w:rsidR="00EA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19"/>
    <w:rsid w:val="00230EEB"/>
    <w:rsid w:val="003D2519"/>
    <w:rsid w:val="00E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2019-01-22T08:14:00Z</dcterms:created>
  <dcterms:modified xsi:type="dcterms:W3CDTF">2019-01-22T08:17:00Z</dcterms:modified>
</cp:coreProperties>
</file>