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DE" w:rsidRPr="005C5425" w:rsidRDefault="005E394A" w:rsidP="00ED0C75">
      <w:pPr>
        <w:ind w:left="7080"/>
        <w:jc w:val="both"/>
        <w:rPr>
          <w:b/>
        </w:rPr>
      </w:pPr>
      <w:r>
        <w:rPr>
          <w:b/>
        </w:rPr>
        <w:t xml:space="preserve"> </w:t>
      </w:r>
    </w:p>
    <w:p w:rsidR="000763DE" w:rsidRPr="005C5425" w:rsidRDefault="000763DE" w:rsidP="000763DE">
      <w:pPr>
        <w:jc w:val="center"/>
        <w:rPr>
          <w:b/>
          <w:color w:val="000000"/>
        </w:rPr>
      </w:pPr>
      <w:r w:rsidRPr="005C5425">
        <w:rPr>
          <w:b/>
          <w:color w:val="000000"/>
        </w:rPr>
        <w:t xml:space="preserve">СОВЕТ </w:t>
      </w:r>
      <w:r w:rsidR="00B15E69" w:rsidRPr="005C5425">
        <w:rPr>
          <w:b/>
          <w:color w:val="000000"/>
        </w:rPr>
        <w:t xml:space="preserve"> </w:t>
      </w:r>
    </w:p>
    <w:p w:rsidR="000763DE" w:rsidRPr="005C5425" w:rsidRDefault="000763DE" w:rsidP="000763DE">
      <w:pPr>
        <w:jc w:val="center"/>
        <w:rPr>
          <w:b/>
          <w:color w:val="000000"/>
        </w:rPr>
      </w:pPr>
      <w:r w:rsidRPr="005C5425">
        <w:rPr>
          <w:b/>
          <w:color w:val="000000"/>
        </w:rPr>
        <w:t>НОВОНИКОЛАЕВСКОГО СЕЛЬСКОГО ПОСЕЛЕНИЯ</w:t>
      </w:r>
    </w:p>
    <w:p w:rsidR="000763DE" w:rsidRPr="005C5425" w:rsidRDefault="000763DE" w:rsidP="000763DE">
      <w:pPr>
        <w:jc w:val="center"/>
        <w:rPr>
          <w:b/>
          <w:color w:val="000000"/>
        </w:rPr>
      </w:pPr>
      <w:r w:rsidRPr="005C5425">
        <w:rPr>
          <w:b/>
          <w:color w:val="000000"/>
        </w:rPr>
        <w:t>АСИНОВСКИЙ РАЙОН  ТОМСКАЯ ОБЛАСТЬ</w:t>
      </w:r>
    </w:p>
    <w:p w:rsidR="000763DE" w:rsidRPr="005C5425" w:rsidRDefault="000763DE" w:rsidP="000763DE">
      <w:pPr>
        <w:rPr>
          <w:color w:val="000000"/>
        </w:rPr>
      </w:pPr>
    </w:p>
    <w:p w:rsidR="000763DE" w:rsidRPr="005C5425" w:rsidRDefault="000763DE" w:rsidP="000763DE">
      <w:pPr>
        <w:jc w:val="center"/>
        <w:rPr>
          <w:b/>
          <w:bCs/>
          <w:color w:val="000000"/>
        </w:rPr>
      </w:pPr>
      <w:r w:rsidRPr="005C5425">
        <w:rPr>
          <w:b/>
          <w:bCs/>
          <w:color w:val="000000"/>
        </w:rPr>
        <w:t>РЕШЕНИЕ</w:t>
      </w:r>
    </w:p>
    <w:p w:rsidR="000763DE" w:rsidRPr="005C5425" w:rsidRDefault="000763DE" w:rsidP="000763DE">
      <w:pPr>
        <w:jc w:val="center"/>
        <w:rPr>
          <w:b/>
          <w:bCs/>
          <w:color w:val="000000"/>
        </w:rPr>
      </w:pPr>
    </w:p>
    <w:p w:rsidR="000763DE" w:rsidRPr="005C5425" w:rsidRDefault="000763DE" w:rsidP="000763DE">
      <w:pPr>
        <w:rPr>
          <w:bCs/>
          <w:color w:val="000000"/>
        </w:rPr>
      </w:pPr>
      <w:r w:rsidRPr="005C5425">
        <w:rPr>
          <w:bCs/>
          <w:color w:val="000000"/>
        </w:rPr>
        <w:t xml:space="preserve">     </w:t>
      </w:r>
      <w:r w:rsidR="005E394A">
        <w:rPr>
          <w:bCs/>
          <w:color w:val="000000"/>
        </w:rPr>
        <w:t>22.03.2018</w:t>
      </w:r>
      <w:r w:rsidRPr="005C5425">
        <w:rPr>
          <w:bCs/>
          <w:color w:val="000000"/>
        </w:rPr>
        <w:t xml:space="preserve">                                                                              </w:t>
      </w:r>
      <w:r w:rsidR="00ED0C75" w:rsidRPr="005C5425">
        <w:rPr>
          <w:bCs/>
          <w:color w:val="000000"/>
        </w:rPr>
        <w:t xml:space="preserve">       </w:t>
      </w:r>
      <w:r w:rsidR="005E394A">
        <w:rPr>
          <w:bCs/>
          <w:color w:val="000000"/>
        </w:rPr>
        <w:t xml:space="preserve">                   </w:t>
      </w:r>
      <w:r w:rsidR="00ED0C75" w:rsidRPr="005C5425">
        <w:rPr>
          <w:bCs/>
          <w:color w:val="000000"/>
        </w:rPr>
        <w:t xml:space="preserve"> </w:t>
      </w:r>
      <w:r w:rsidRPr="005C5425">
        <w:rPr>
          <w:bCs/>
          <w:color w:val="000000"/>
        </w:rPr>
        <w:t xml:space="preserve">   № </w:t>
      </w:r>
      <w:r w:rsidR="005E394A">
        <w:rPr>
          <w:bCs/>
          <w:color w:val="000000"/>
        </w:rPr>
        <w:t>39</w:t>
      </w:r>
      <w:r w:rsidR="0073300D" w:rsidRPr="005C5425">
        <w:rPr>
          <w:bCs/>
          <w:color w:val="000000"/>
        </w:rPr>
        <w:t xml:space="preserve"> </w:t>
      </w:r>
    </w:p>
    <w:p w:rsidR="000763DE" w:rsidRPr="005C5425" w:rsidRDefault="000763DE" w:rsidP="000763DE">
      <w:pPr>
        <w:tabs>
          <w:tab w:val="left" w:pos="5400"/>
        </w:tabs>
        <w:ind w:right="21"/>
        <w:jc w:val="center"/>
      </w:pPr>
      <w:proofErr w:type="gramStart"/>
      <w:r w:rsidRPr="005C5425">
        <w:t>с</w:t>
      </w:r>
      <w:proofErr w:type="gramEnd"/>
      <w:r w:rsidRPr="005C5425">
        <w:t>. Новониколаевка</w:t>
      </w:r>
    </w:p>
    <w:p w:rsidR="000763DE" w:rsidRPr="005C5425" w:rsidRDefault="000763DE" w:rsidP="000763DE"/>
    <w:p w:rsidR="000763DE" w:rsidRPr="005C5425" w:rsidRDefault="000763DE" w:rsidP="000763DE">
      <w:pPr>
        <w:jc w:val="center"/>
        <w:rPr>
          <w:b/>
        </w:rPr>
      </w:pPr>
      <w:bookmarkStart w:id="0" w:name="_GoBack"/>
      <w:r w:rsidRPr="005C5425">
        <w:rPr>
          <w:b/>
        </w:rPr>
        <w:t>О внесении изменений в решение Совета Новониколае</w:t>
      </w:r>
      <w:r w:rsidR="0073300D" w:rsidRPr="005C5425">
        <w:rPr>
          <w:b/>
        </w:rPr>
        <w:t>вского сельского поселения от 27.12.2007 № 9</w:t>
      </w:r>
      <w:r w:rsidRPr="005C5425">
        <w:rPr>
          <w:b/>
        </w:rPr>
        <w:t xml:space="preserve"> «Об утверждении Положения </w:t>
      </w:r>
      <w:r w:rsidR="0073300D" w:rsidRPr="005C5425">
        <w:rPr>
          <w:b/>
        </w:rPr>
        <w:t>о бюджетном процессе в муниципальном образовании «Новониколаевское сельское поселение»</w:t>
      </w:r>
      <w:r w:rsidR="00242D4D">
        <w:rPr>
          <w:b/>
        </w:rPr>
        <w:t xml:space="preserve"> </w:t>
      </w:r>
    </w:p>
    <w:bookmarkEnd w:id="0"/>
    <w:p w:rsidR="000763DE" w:rsidRPr="005C5425" w:rsidRDefault="000763DE" w:rsidP="000763DE">
      <w:pPr>
        <w:jc w:val="center"/>
        <w:rPr>
          <w:b/>
        </w:rPr>
      </w:pPr>
    </w:p>
    <w:p w:rsidR="000763DE" w:rsidRPr="005C5425" w:rsidRDefault="000763DE" w:rsidP="000763DE">
      <w:pPr>
        <w:ind w:right="-6" w:firstLine="708"/>
        <w:jc w:val="both"/>
      </w:pPr>
      <w:r w:rsidRPr="005C5425">
        <w:t xml:space="preserve"> </w:t>
      </w:r>
      <w:r w:rsidRPr="005C5425">
        <w:rPr>
          <w:color w:val="000000"/>
        </w:rPr>
        <w:t xml:space="preserve"> С целью приведения </w:t>
      </w:r>
      <w:r w:rsidR="005E394A">
        <w:rPr>
          <w:color w:val="000000"/>
        </w:rPr>
        <w:t>муниципального</w:t>
      </w:r>
      <w:r w:rsidRPr="005C5425">
        <w:rPr>
          <w:color w:val="000000"/>
        </w:rPr>
        <w:t xml:space="preserve"> правового акта в соответствие с действующим законодательством</w:t>
      </w:r>
      <w:r w:rsidRPr="005C5425">
        <w:t xml:space="preserve"> </w:t>
      </w:r>
    </w:p>
    <w:p w:rsidR="000763DE" w:rsidRPr="005C5425" w:rsidRDefault="000763DE" w:rsidP="000763DE">
      <w:pPr>
        <w:jc w:val="center"/>
      </w:pPr>
    </w:p>
    <w:p w:rsidR="000763DE" w:rsidRPr="005C5425" w:rsidRDefault="000763DE" w:rsidP="005E394A">
      <w:pPr>
        <w:ind w:firstLine="708"/>
        <w:jc w:val="both"/>
        <w:rPr>
          <w:b/>
        </w:rPr>
      </w:pPr>
      <w:r w:rsidRPr="005C5425">
        <w:rPr>
          <w:b/>
          <w:bCs/>
          <w:color w:val="000000"/>
        </w:rPr>
        <w:t xml:space="preserve">СОВЕТ НОВОНИКОЛАЕВСКОГО СЕЛЬСКОГО ПОСЕЛЕНИЯ </w:t>
      </w:r>
      <w:r w:rsidRPr="005C5425">
        <w:rPr>
          <w:b/>
        </w:rPr>
        <w:t>РЕШИЛ:</w:t>
      </w:r>
    </w:p>
    <w:p w:rsidR="0073300D" w:rsidRPr="005C5425" w:rsidRDefault="000763DE" w:rsidP="000763DE">
      <w:pPr>
        <w:ind w:firstLine="708"/>
        <w:jc w:val="both"/>
        <w:rPr>
          <w:iCs/>
        </w:rPr>
      </w:pPr>
      <w:r w:rsidRPr="005C5425">
        <w:rPr>
          <w:iCs/>
        </w:rPr>
        <w:t xml:space="preserve">1. Внести в </w:t>
      </w:r>
      <w:r w:rsidR="0073300D" w:rsidRPr="005C5425">
        <w:rPr>
          <w:iCs/>
        </w:rPr>
        <w:t>решение Совета Новониколаевского сельского поселения от 27.12.2007 № 9 «Об утверждении Положения о бюджетном процессе в муниципальном образовании «Новониколаевское сельское поселение» (далее - решение) следующие изменения:</w:t>
      </w:r>
    </w:p>
    <w:p w:rsidR="0073300D" w:rsidRPr="005C5425" w:rsidRDefault="0073300D" w:rsidP="000763DE">
      <w:pPr>
        <w:ind w:firstLine="708"/>
        <w:jc w:val="both"/>
        <w:rPr>
          <w:iCs/>
        </w:rPr>
      </w:pPr>
      <w:r w:rsidRPr="005C5425">
        <w:rPr>
          <w:iCs/>
        </w:rPr>
        <w:t>а)</w:t>
      </w:r>
      <w:r w:rsidR="00120F73" w:rsidRPr="005C5425">
        <w:rPr>
          <w:iCs/>
        </w:rPr>
        <w:t xml:space="preserve"> абзац первый пункта 11 решения дополнить подпунктами 6), 7) следующего содержания:</w:t>
      </w:r>
    </w:p>
    <w:p w:rsidR="00120F73" w:rsidRPr="005C5425" w:rsidRDefault="00120F73" w:rsidP="00120F73">
      <w:pPr>
        <w:ind w:firstLine="708"/>
        <w:jc w:val="both"/>
        <w:rPr>
          <w:iCs/>
        </w:rPr>
      </w:pPr>
      <w:r w:rsidRPr="005C5425">
        <w:rPr>
          <w:iCs/>
        </w:rPr>
        <w:t>«6)</w:t>
      </w:r>
      <w:r w:rsidRPr="005C5425">
        <w:rPr>
          <w:rFonts w:eastAsiaTheme="minorHAnsi"/>
          <w:lang w:eastAsia="en-US"/>
        </w:rPr>
        <w:t xml:space="preserve"> </w:t>
      </w:r>
      <w:r w:rsidRPr="005C5425">
        <w:rPr>
          <w:iCs/>
        </w:rPr>
        <w:t>формирует перечни подведомственных ему администраторов источников финансирования дефицита бюджета;</w:t>
      </w:r>
    </w:p>
    <w:p w:rsidR="00120F73" w:rsidRPr="005C5425" w:rsidRDefault="00120F73" w:rsidP="00120F73">
      <w:pPr>
        <w:ind w:firstLine="708"/>
        <w:jc w:val="both"/>
        <w:rPr>
          <w:iCs/>
        </w:rPr>
      </w:pPr>
      <w:r w:rsidRPr="005C5425">
        <w:rPr>
          <w:iCs/>
        </w:rPr>
        <w:t>7) распределяет бюджетные ассигнования по подведомственным администраторам источников финансирования дефицита бюджета и исполняет соответствующу</w:t>
      </w:r>
      <w:r w:rsidR="005C5425" w:rsidRPr="005C5425">
        <w:rPr>
          <w:iCs/>
        </w:rPr>
        <w:t>ю часть бюджета</w:t>
      </w:r>
      <w:r w:rsidRPr="005C5425">
        <w:rPr>
          <w:iCs/>
        </w:rPr>
        <w:t>»;</w:t>
      </w:r>
    </w:p>
    <w:p w:rsidR="00120F73" w:rsidRPr="005C5425" w:rsidRDefault="00120F73" w:rsidP="00120F73">
      <w:pPr>
        <w:ind w:firstLine="708"/>
        <w:jc w:val="both"/>
        <w:rPr>
          <w:iCs/>
        </w:rPr>
      </w:pPr>
      <w:r w:rsidRPr="005C5425">
        <w:rPr>
          <w:iCs/>
        </w:rPr>
        <w:t xml:space="preserve">б) </w:t>
      </w:r>
      <w:r w:rsidR="00943B62" w:rsidRPr="005C5425">
        <w:rPr>
          <w:iCs/>
        </w:rPr>
        <w:t>пункт 13 решения изложить в новой редакции следующего содержания:</w:t>
      </w:r>
    </w:p>
    <w:p w:rsidR="00943B62" w:rsidRPr="005C5425" w:rsidRDefault="00943B62" w:rsidP="00120F73">
      <w:pPr>
        <w:ind w:firstLine="708"/>
        <w:jc w:val="both"/>
        <w:rPr>
          <w:iCs/>
        </w:rPr>
      </w:pPr>
      <w:r w:rsidRPr="005C5425">
        <w:rPr>
          <w:iCs/>
        </w:rPr>
        <w:t>«13. В проекте решения о бюджете содержатся следующие показатели, подлежащие утверждению:</w:t>
      </w:r>
    </w:p>
    <w:p w:rsidR="00943B62" w:rsidRPr="005C5425" w:rsidRDefault="002C37FC" w:rsidP="002C37FC">
      <w:pPr>
        <w:pStyle w:val="ConsPlusNormal"/>
        <w:numPr>
          <w:ilvl w:val="0"/>
          <w:numId w:val="1"/>
        </w:numPr>
        <w:ind w:hanging="218"/>
        <w:jc w:val="both"/>
      </w:pPr>
      <w:r w:rsidRPr="005C5425">
        <w:t xml:space="preserve"> </w:t>
      </w:r>
      <w:r w:rsidR="00943B62" w:rsidRPr="005C5425">
        <w:t>перечень главных администраторов доходов бюджета;</w:t>
      </w:r>
    </w:p>
    <w:p w:rsidR="00943B62" w:rsidRPr="005C5425" w:rsidRDefault="00943B62" w:rsidP="00943B62">
      <w:pPr>
        <w:pStyle w:val="ConsPlusNormal"/>
        <w:numPr>
          <w:ilvl w:val="0"/>
          <w:numId w:val="1"/>
        </w:numPr>
        <w:ind w:left="0" w:firstLine="709"/>
        <w:jc w:val="both"/>
      </w:pPr>
      <w:r w:rsidRPr="005C5425">
        <w:t xml:space="preserve">перечень главных </w:t>
      </w:r>
      <w:proofErr w:type="gramStart"/>
      <w:r w:rsidRPr="005C5425">
        <w:t>администраторов источников финансирования дефицита бюджета</w:t>
      </w:r>
      <w:proofErr w:type="gramEnd"/>
      <w:r w:rsidRPr="005C5425">
        <w:t>;</w:t>
      </w:r>
    </w:p>
    <w:p w:rsidR="00943B62" w:rsidRPr="005C5425" w:rsidRDefault="00943B62" w:rsidP="00943B62">
      <w:pPr>
        <w:pStyle w:val="ConsPlusNormal"/>
        <w:numPr>
          <w:ilvl w:val="0"/>
          <w:numId w:val="1"/>
        </w:numPr>
        <w:ind w:left="0" w:firstLine="709"/>
        <w:jc w:val="both"/>
      </w:pPr>
      <w:proofErr w:type="gramStart"/>
      <w:r w:rsidRPr="005C5425">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5C5425">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 </w:t>
      </w:r>
    </w:p>
    <w:p w:rsidR="00943B62" w:rsidRPr="005C5425" w:rsidRDefault="00943B62" w:rsidP="00943B62">
      <w:pPr>
        <w:pStyle w:val="ConsPlusNormal"/>
        <w:numPr>
          <w:ilvl w:val="0"/>
          <w:numId w:val="1"/>
        </w:numPr>
        <w:ind w:left="0" w:firstLine="709"/>
        <w:jc w:val="both"/>
      </w:pPr>
      <w:r w:rsidRPr="005C5425">
        <w:t>ведомственная структура расходов бюджета на очередной финансовый год (очередной финансовый год и плановый период);</w:t>
      </w:r>
    </w:p>
    <w:p w:rsidR="00943B62" w:rsidRPr="005C5425" w:rsidRDefault="00943B62" w:rsidP="00943B62">
      <w:pPr>
        <w:pStyle w:val="ConsPlusNormal"/>
        <w:numPr>
          <w:ilvl w:val="0"/>
          <w:numId w:val="1"/>
        </w:numPr>
        <w:ind w:left="0" w:firstLine="709"/>
        <w:jc w:val="both"/>
      </w:pPr>
      <w:r w:rsidRPr="005C5425">
        <w:t>общий объем бюджетных ассигнований, направляемых на исполнение публичных нормативных обязательств;</w:t>
      </w:r>
    </w:p>
    <w:p w:rsidR="00943B62" w:rsidRPr="005C5425" w:rsidRDefault="00943B62" w:rsidP="00943B62">
      <w:pPr>
        <w:pStyle w:val="ConsPlusNormal"/>
        <w:numPr>
          <w:ilvl w:val="0"/>
          <w:numId w:val="1"/>
        </w:numPr>
        <w:ind w:left="0" w:firstLine="709"/>
        <w:jc w:val="both"/>
      </w:pPr>
      <w:r w:rsidRPr="005C5425">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43B62" w:rsidRPr="005C5425" w:rsidRDefault="00943B62" w:rsidP="00943B62">
      <w:pPr>
        <w:pStyle w:val="ConsPlusNormal"/>
        <w:numPr>
          <w:ilvl w:val="0"/>
          <w:numId w:val="1"/>
        </w:numPr>
        <w:ind w:left="0" w:firstLine="709"/>
        <w:jc w:val="both"/>
      </w:pPr>
      <w:proofErr w:type="gramStart"/>
      <w:r w:rsidRPr="005C5425">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C5425">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43B62" w:rsidRPr="005C5425" w:rsidRDefault="00943B62" w:rsidP="00943B62">
      <w:pPr>
        <w:pStyle w:val="ConsPlusNormal"/>
        <w:numPr>
          <w:ilvl w:val="0"/>
          <w:numId w:val="1"/>
        </w:numPr>
        <w:ind w:left="0" w:firstLine="709"/>
        <w:jc w:val="both"/>
      </w:pPr>
      <w:r w:rsidRPr="005C5425">
        <w:t>источники финансирования дефицита бюджета на очередной финансовый год (очередной финансовый год и плановый период);</w:t>
      </w:r>
    </w:p>
    <w:p w:rsidR="00943B62" w:rsidRPr="005C5425" w:rsidRDefault="00943B62" w:rsidP="00943B62">
      <w:pPr>
        <w:pStyle w:val="ConsPlusNormal"/>
        <w:numPr>
          <w:ilvl w:val="0"/>
          <w:numId w:val="1"/>
        </w:numPr>
        <w:ind w:left="0" w:firstLine="709"/>
        <w:jc w:val="both"/>
      </w:pPr>
      <w:r w:rsidRPr="005C5425">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C5425">
        <w:t>указанием</w:t>
      </w:r>
      <w:proofErr w:type="gramEnd"/>
      <w:r w:rsidRPr="005C5425">
        <w:t xml:space="preserve"> в том числе верхнего предела долга по муниципальным гарантиям;</w:t>
      </w:r>
    </w:p>
    <w:p w:rsidR="00246E00" w:rsidRPr="005C5425" w:rsidRDefault="00943B62" w:rsidP="00943B62">
      <w:pPr>
        <w:pStyle w:val="ConsPlusNormal"/>
        <w:numPr>
          <w:ilvl w:val="0"/>
          <w:numId w:val="1"/>
        </w:numPr>
        <w:ind w:left="0" w:firstLine="709"/>
        <w:jc w:val="both"/>
      </w:pPr>
      <w:r w:rsidRPr="005C5425">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roofErr w:type="gramStart"/>
      <w:r w:rsidRPr="005C5425">
        <w:t>.</w:t>
      </w:r>
      <w:r w:rsidR="00246E00" w:rsidRPr="005C5425">
        <w:t>»;</w:t>
      </w:r>
      <w:proofErr w:type="gramEnd"/>
    </w:p>
    <w:p w:rsidR="00246E00" w:rsidRPr="005C5425" w:rsidRDefault="00246E00" w:rsidP="00014DBB">
      <w:pPr>
        <w:pStyle w:val="ConsPlusNormal"/>
        <w:ind w:firstLine="709"/>
        <w:jc w:val="both"/>
      </w:pPr>
      <w:r w:rsidRPr="005C5425">
        <w:t xml:space="preserve">в) подпункт 2 пункта 14 решения </w:t>
      </w:r>
      <w:r w:rsidR="00014DBB" w:rsidRPr="005C5425">
        <w:t>дополнить предложением следующего содержания:</w:t>
      </w:r>
    </w:p>
    <w:p w:rsidR="00014DBB" w:rsidRPr="005C5425" w:rsidRDefault="00014DBB" w:rsidP="00B364B9">
      <w:pPr>
        <w:pStyle w:val="ConsPlusNormal"/>
        <w:ind w:firstLine="709"/>
      </w:pPr>
      <w:r w:rsidRPr="005C5425">
        <w:t>«</w:t>
      </w:r>
      <w:r w:rsidR="00B364B9" w:rsidRPr="005C5425">
        <w:t>утвержденный среднесрочный финансовый план</w:t>
      </w:r>
      <w:r w:rsidRPr="005C5425">
        <w:t>»;</w:t>
      </w:r>
    </w:p>
    <w:p w:rsidR="00014DBB" w:rsidRPr="005C5425" w:rsidRDefault="00014DBB" w:rsidP="00014DBB">
      <w:pPr>
        <w:pStyle w:val="ConsPlusNormal"/>
        <w:ind w:firstLine="709"/>
        <w:jc w:val="both"/>
      </w:pPr>
      <w:r w:rsidRPr="005C5425">
        <w:t>г) подпункт 2 пункта 16 решения изложить в новой редакции следующего содержания:</w:t>
      </w:r>
    </w:p>
    <w:p w:rsidR="007E3D27" w:rsidRPr="005C5425" w:rsidRDefault="00014DBB" w:rsidP="00014DBB">
      <w:pPr>
        <w:pStyle w:val="ConsPlusNormal"/>
        <w:ind w:firstLine="709"/>
        <w:jc w:val="both"/>
      </w:pPr>
      <w:r w:rsidRPr="005C5425">
        <w:t>«</w:t>
      </w:r>
      <w:r w:rsidR="007E3D27" w:rsidRPr="005C5425">
        <w:t>2) Если решение о местном бюджете не вступило в силу через три месяца после начала финансового года, органы местного самоуправления не имеют права:</w:t>
      </w:r>
    </w:p>
    <w:p w:rsidR="00014DBB" w:rsidRPr="005C5425" w:rsidRDefault="00014DBB" w:rsidP="00014DBB">
      <w:pPr>
        <w:pStyle w:val="ConsPlusNormal"/>
        <w:ind w:firstLine="709"/>
      </w:pPr>
      <w:r w:rsidRPr="005C5425">
        <w:t xml:space="preserve">доводить лимиты бюджетных обязательств и бюджетные ассигнования на бюджетные инвестиции и </w:t>
      </w:r>
      <w:proofErr w:type="gramStart"/>
      <w:r w:rsidRPr="005C5425">
        <w:t>субсидии</w:t>
      </w:r>
      <w:proofErr w:type="gramEnd"/>
      <w:r w:rsidRPr="005C5425">
        <w:t xml:space="preserve"> юридическим и физическим лицам;</w:t>
      </w:r>
    </w:p>
    <w:p w:rsidR="00014DBB" w:rsidRPr="005C5425" w:rsidRDefault="00014DBB" w:rsidP="00014DBB">
      <w:pPr>
        <w:pStyle w:val="ConsPlusNormal"/>
        <w:ind w:firstLine="709"/>
        <w:jc w:val="both"/>
      </w:pPr>
      <w:r w:rsidRPr="005C5425">
        <w:t>предоставлять бюджетные кредиты;</w:t>
      </w:r>
    </w:p>
    <w:p w:rsidR="00014DBB" w:rsidRPr="005C5425" w:rsidRDefault="00014DBB" w:rsidP="00014DBB">
      <w:pPr>
        <w:pStyle w:val="ConsPlusNormal"/>
        <w:ind w:firstLine="709"/>
        <w:jc w:val="both"/>
      </w:pPr>
      <w:r w:rsidRPr="005C5425">
        <w:t>осуществлять заимствования в размере более одной восьмой объема заимствований предыдущего финансового года в расчете на квартал;</w:t>
      </w:r>
    </w:p>
    <w:p w:rsidR="00014DBB" w:rsidRPr="005C5425" w:rsidRDefault="00014DBB" w:rsidP="00014DBB">
      <w:pPr>
        <w:pStyle w:val="ConsPlusNormal"/>
        <w:ind w:firstLine="709"/>
        <w:jc w:val="both"/>
      </w:pPr>
      <w:r w:rsidRPr="005C5425">
        <w:t>формировать резервные фонды</w:t>
      </w:r>
      <w:proofErr w:type="gramStart"/>
      <w:r w:rsidRPr="005C5425">
        <w:t>.</w:t>
      </w:r>
      <w:r w:rsidR="007E3D27" w:rsidRPr="005C5425">
        <w:t>»;</w:t>
      </w:r>
      <w:proofErr w:type="gramEnd"/>
    </w:p>
    <w:p w:rsidR="00C67D9C" w:rsidRPr="005C5425" w:rsidRDefault="007E3D27" w:rsidP="0020321B">
      <w:pPr>
        <w:pStyle w:val="ConsPlusNormal"/>
        <w:ind w:firstLine="709"/>
        <w:jc w:val="both"/>
      </w:pPr>
      <w:r w:rsidRPr="005C5425">
        <w:t xml:space="preserve">д) </w:t>
      </w:r>
      <w:r w:rsidR="00C67D9C" w:rsidRPr="005C5425">
        <w:t>пункт 21</w:t>
      </w:r>
      <w:r w:rsidR="00782B97" w:rsidRPr="005C5425">
        <w:t xml:space="preserve">  </w:t>
      </w:r>
      <w:r w:rsidR="00C67D9C" w:rsidRPr="005C5425">
        <w:t>решения изложить в новой редакции следующего содержания:</w:t>
      </w:r>
    </w:p>
    <w:p w:rsidR="0020321B" w:rsidRPr="005C5425" w:rsidRDefault="00C67D9C" w:rsidP="0020321B">
      <w:pPr>
        <w:pStyle w:val="ConsPlusNormal"/>
        <w:jc w:val="both"/>
      </w:pPr>
      <w:r w:rsidRPr="005C5425">
        <w:t>«</w:t>
      </w:r>
      <w:r w:rsidR="0020321B" w:rsidRPr="005C5425">
        <w:t>21. Исполнение местного бюджета по расходам</w:t>
      </w:r>
    </w:p>
    <w:p w:rsidR="0020321B" w:rsidRPr="005C5425" w:rsidRDefault="0020321B" w:rsidP="0020321B">
      <w:pPr>
        <w:pStyle w:val="ConsPlusNormal"/>
        <w:numPr>
          <w:ilvl w:val="0"/>
          <w:numId w:val="2"/>
        </w:numPr>
        <w:jc w:val="both"/>
      </w:pPr>
      <w:r w:rsidRPr="005C5425">
        <w:t>Исполнение бюджета по расходам осуществляется в порядке,</w:t>
      </w:r>
    </w:p>
    <w:p w:rsidR="0020321B" w:rsidRPr="005C5425" w:rsidRDefault="0020321B" w:rsidP="0020321B">
      <w:pPr>
        <w:pStyle w:val="ConsPlusNormal"/>
        <w:jc w:val="both"/>
      </w:pPr>
      <w:proofErr w:type="gramStart"/>
      <w:r w:rsidRPr="005C5425">
        <w:t>установленном</w:t>
      </w:r>
      <w:proofErr w:type="gramEnd"/>
      <w:r w:rsidRPr="005C5425">
        <w:t xml:space="preserve"> финансовым органом, с соблюдением требований Бюджетного Кодекса.</w:t>
      </w:r>
    </w:p>
    <w:p w:rsidR="0020321B" w:rsidRPr="005C5425" w:rsidRDefault="0020321B" w:rsidP="0020321B">
      <w:pPr>
        <w:pStyle w:val="ConsPlusNormal"/>
        <w:numPr>
          <w:ilvl w:val="0"/>
          <w:numId w:val="2"/>
        </w:numPr>
        <w:jc w:val="both"/>
      </w:pPr>
      <w:r w:rsidRPr="005C5425">
        <w:t>Исполнение бюджета по расходам  предусматривает:</w:t>
      </w:r>
    </w:p>
    <w:p w:rsidR="0020321B" w:rsidRPr="005C5425" w:rsidRDefault="0020321B" w:rsidP="0020321B">
      <w:pPr>
        <w:pStyle w:val="ConsPlusNormal"/>
        <w:ind w:firstLine="708"/>
        <w:jc w:val="both"/>
      </w:pPr>
      <w:r w:rsidRPr="005C5425">
        <w:t xml:space="preserve">принятие и </w:t>
      </w:r>
      <w:hyperlink r:id="rId9" w:history="1">
        <w:r w:rsidRPr="005E394A">
          <w:rPr>
            <w:rStyle w:val="a3"/>
            <w:u w:val="none"/>
          </w:rPr>
          <w:t>учет</w:t>
        </w:r>
      </w:hyperlink>
      <w:r w:rsidRPr="005E394A">
        <w:t xml:space="preserve"> </w:t>
      </w:r>
      <w:r w:rsidRPr="005C5425">
        <w:t>бюджетных и денежных обязательств;</w:t>
      </w:r>
    </w:p>
    <w:p w:rsidR="0020321B" w:rsidRPr="005C5425" w:rsidRDefault="0020321B" w:rsidP="0020321B">
      <w:pPr>
        <w:pStyle w:val="ConsPlusNormal"/>
        <w:ind w:firstLine="708"/>
        <w:jc w:val="both"/>
      </w:pPr>
      <w:r w:rsidRPr="005C5425">
        <w:t>подтверждение денежных обязательств;</w:t>
      </w:r>
    </w:p>
    <w:p w:rsidR="0020321B" w:rsidRPr="005C5425" w:rsidRDefault="0020321B" w:rsidP="0020321B">
      <w:pPr>
        <w:pStyle w:val="ConsPlusNormal"/>
        <w:ind w:firstLine="708"/>
        <w:jc w:val="both"/>
      </w:pPr>
      <w:r w:rsidRPr="005C5425">
        <w:t>санкционирование оплаты денежных обязательств;</w:t>
      </w:r>
    </w:p>
    <w:p w:rsidR="0020321B" w:rsidRPr="005C5425" w:rsidRDefault="0020321B" w:rsidP="00B364B9">
      <w:pPr>
        <w:pStyle w:val="ConsPlusNormal"/>
        <w:ind w:firstLine="708"/>
        <w:jc w:val="both"/>
      </w:pPr>
      <w:r w:rsidRPr="005C5425">
        <w:t>подтверждение исполнения денежных обязательств.</w:t>
      </w:r>
    </w:p>
    <w:p w:rsidR="0020321B" w:rsidRPr="005C5425" w:rsidRDefault="0020321B" w:rsidP="005E394A">
      <w:pPr>
        <w:pStyle w:val="ConsPlusNormal"/>
        <w:ind w:firstLine="709"/>
        <w:jc w:val="both"/>
      </w:pPr>
      <w:r w:rsidRPr="005C5425">
        <w:t xml:space="preserve">3) Финансовый орган в установленном им </w:t>
      </w:r>
      <w:hyperlink r:id="rId10" w:history="1">
        <w:r w:rsidRPr="005E394A">
          <w:rPr>
            <w:rStyle w:val="a3"/>
            <w:u w:val="none"/>
          </w:rPr>
          <w:t>порядке</w:t>
        </w:r>
      </w:hyperlink>
      <w:r w:rsidRPr="005E394A">
        <w:t xml:space="preserve"> </w:t>
      </w:r>
      <w:r w:rsidRPr="005C5425">
        <w:t xml:space="preserve">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1" w:history="1">
        <w:r w:rsidRPr="005E394A">
          <w:rPr>
            <w:rStyle w:val="a3"/>
            <w:u w:val="none"/>
          </w:rPr>
          <w:t>форме</w:t>
        </w:r>
      </w:hyperlink>
      <w:r w:rsidRPr="005C5425">
        <w:t>, установленной Министерством финансов Российской Федерации.</w:t>
      </w:r>
    </w:p>
    <w:p w:rsidR="0020321B" w:rsidRPr="005C5425" w:rsidRDefault="0020321B" w:rsidP="0020321B">
      <w:pPr>
        <w:pStyle w:val="ConsPlusNormal"/>
        <w:ind w:firstLine="709"/>
        <w:jc w:val="both"/>
      </w:pPr>
      <w:r w:rsidRPr="005C5425">
        <w:t xml:space="preserve">е) </w:t>
      </w:r>
      <w:r w:rsidR="00DD7DE1" w:rsidRPr="005C5425">
        <w:t>подпункт 2 пункта 24 решения изложить в новой редакции следующего содержания:</w:t>
      </w:r>
    </w:p>
    <w:p w:rsidR="00DD7DE1" w:rsidRPr="005C5425" w:rsidRDefault="00DD7DE1" w:rsidP="00DD7DE1">
      <w:pPr>
        <w:pStyle w:val="ConsPlusNormal"/>
        <w:ind w:firstLine="709"/>
        <w:jc w:val="both"/>
      </w:pPr>
      <w:r w:rsidRPr="005C5425">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roofErr w:type="gramStart"/>
      <w:r w:rsidRPr="005C5425">
        <w:t>.»;</w:t>
      </w:r>
      <w:proofErr w:type="gramEnd"/>
    </w:p>
    <w:p w:rsidR="00DD7DE1" w:rsidRPr="005C5425" w:rsidRDefault="00DD7DE1" w:rsidP="00DD7DE1">
      <w:pPr>
        <w:pStyle w:val="ConsPlusNormal"/>
        <w:ind w:firstLine="709"/>
        <w:jc w:val="both"/>
      </w:pPr>
      <w:r w:rsidRPr="005C5425">
        <w:lastRenderedPageBreak/>
        <w:t>ё) пункт 25 решения изложить в новой редакции следующего содержания:</w:t>
      </w:r>
    </w:p>
    <w:p w:rsidR="00C748B3" w:rsidRPr="005C5425" w:rsidRDefault="00DD7DE1" w:rsidP="00C748B3">
      <w:pPr>
        <w:pStyle w:val="ConsPlusNormal"/>
        <w:jc w:val="both"/>
      </w:pPr>
      <w:r w:rsidRPr="005C5425">
        <w:t xml:space="preserve">«25. </w:t>
      </w:r>
      <w:r w:rsidR="00C748B3" w:rsidRPr="005C5425">
        <w:t>Использование доходов, фактически полученных при исполнении бюджета сверх утвержденных решением Новониколаевского сельского поселения о бюджете</w:t>
      </w:r>
    </w:p>
    <w:p w:rsidR="00C748B3" w:rsidRPr="005C5425" w:rsidRDefault="00C748B3" w:rsidP="00C748B3">
      <w:pPr>
        <w:pStyle w:val="ConsPlusNormal"/>
        <w:ind w:firstLine="708"/>
        <w:jc w:val="both"/>
      </w:pPr>
      <w:r w:rsidRPr="005C5425">
        <w:t xml:space="preserve">1) Доходы, фактически полученные при исполнении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заимствований, погашение муниципального долга, а также на исполнение публичных нормативных обязательств Новониколаевского сельского </w:t>
      </w:r>
      <w:proofErr w:type="gramStart"/>
      <w:r w:rsidRPr="005C5425">
        <w:t>поселения</w:t>
      </w:r>
      <w:proofErr w:type="gramEnd"/>
      <w:r w:rsidRPr="005C5425">
        <w:t xml:space="preserve"> в случае недостаточности предусмотренных на их исполнение бюджетных ассигнований.</w:t>
      </w:r>
    </w:p>
    <w:p w:rsidR="00C748B3" w:rsidRPr="005C5425" w:rsidRDefault="00C748B3" w:rsidP="000E476F">
      <w:pPr>
        <w:pStyle w:val="ConsPlusNormal"/>
        <w:ind w:firstLine="709"/>
        <w:jc w:val="both"/>
      </w:pPr>
      <w:proofErr w:type="gramStart"/>
      <w:r w:rsidRPr="005C5425">
        <w:t xml:space="preserve">2) Субсидии, субвенции, иные межбюджетные трансферты, имеющие целевое назначение, в том числе поступающие в бюджет в порядке, установленном </w:t>
      </w:r>
      <w:hyperlink r:id="rId12" w:history="1">
        <w:r w:rsidRPr="005C5425">
          <w:rPr>
            <w:rStyle w:val="a3"/>
          </w:rPr>
          <w:t>пунктом 5 статьи 242</w:t>
        </w:r>
      </w:hyperlink>
      <w:r w:rsidRPr="005C5425">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w:t>
      </w:r>
      <w:proofErr w:type="gramEnd"/>
      <w:r w:rsidRPr="005C5425">
        <w:t xml:space="preserve">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roofErr w:type="gramStart"/>
      <w:r w:rsidRPr="005C5425">
        <w:t>.»</w:t>
      </w:r>
      <w:proofErr w:type="gramEnd"/>
      <w:r w:rsidRPr="005C5425">
        <w:t>;</w:t>
      </w:r>
    </w:p>
    <w:p w:rsidR="00C748B3" w:rsidRPr="005C5425" w:rsidRDefault="00C748B3" w:rsidP="000E476F">
      <w:pPr>
        <w:pStyle w:val="ConsPlusNormal"/>
        <w:ind w:firstLine="709"/>
        <w:jc w:val="both"/>
      </w:pPr>
      <w:r w:rsidRPr="005C5425">
        <w:t xml:space="preserve">ж) </w:t>
      </w:r>
      <w:r w:rsidR="000E476F" w:rsidRPr="005C5425">
        <w:t>подпункт 4 пункта 26 решения изложить в новой редакции следующего содержания:</w:t>
      </w:r>
    </w:p>
    <w:p w:rsidR="000E476F" w:rsidRPr="005C5425" w:rsidRDefault="000E476F" w:rsidP="000E476F">
      <w:pPr>
        <w:pStyle w:val="ConsPlusNormal"/>
        <w:ind w:firstLine="709"/>
        <w:jc w:val="both"/>
      </w:pPr>
      <w:proofErr w:type="gramStart"/>
      <w:r w:rsidRPr="005C5425">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w:t>
      </w:r>
      <w:proofErr w:type="gramEnd"/>
      <w:r w:rsidRPr="005C5425">
        <w:t xml:space="preserve"> года</w:t>
      </w:r>
      <w:proofErr w:type="gramStart"/>
      <w:r w:rsidRPr="005C5425">
        <w:t>.»;</w:t>
      </w:r>
      <w:proofErr w:type="gramEnd"/>
    </w:p>
    <w:p w:rsidR="000E476F" w:rsidRPr="005C5425" w:rsidRDefault="000E476F" w:rsidP="00A347B2">
      <w:pPr>
        <w:pStyle w:val="ConsPlusNormal"/>
        <w:ind w:firstLine="709"/>
        <w:jc w:val="both"/>
      </w:pPr>
      <w:r w:rsidRPr="005C5425">
        <w:t>з) пункт 30 решения изложить в новой редакции следующего содержания:</w:t>
      </w:r>
    </w:p>
    <w:p w:rsidR="000E476F" w:rsidRPr="005C5425" w:rsidRDefault="000E476F" w:rsidP="00A347B2">
      <w:pPr>
        <w:pStyle w:val="ConsPlusNormal"/>
        <w:ind w:firstLine="709"/>
        <w:jc w:val="both"/>
      </w:pPr>
      <w:r w:rsidRPr="005C5425">
        <w:t>«30. Решение об исполнении местного бюджета</w:t>
      </w:r>
    </w:p>
    <w:p w:rsidR="000E476F" w:rsidRPr="005C5425" w:rsidRDefault="000E476F" w:rsidP="00A347B2">
      <w:pPr>
        <w:pStyle w:val="ConsPlusNormal"/>
        <w:ind w:firstLine="709"/>
        <w:jc w:val="both"/>
        <w:rPr>
          <w:bCs/>
        </w:rPr>
      </w:pPr>
      <w:r w:rsidRPr="005C5425">
        <w:rPr>
          <w:bCs/>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E476F" w:rsidRPr="005C5425" w:rsidRDefault="000E476F" w:rsidP="00A347B2">
      <w:pPr>
        <w:pStyle w:val="ConsPlusNormal"/>
        <w:ind w:firstLine="709"/>
        <w:jc w:val="both"/>
        <w:rPr>
          <w:bCs/>
        </w:rPr>
      </w:pPr>
      <w:r w:rsidRPr="005C5425">
        <w:rPr>
          <w:bCs/>
        </w:rPr>
        <w:t>Отдельными приложениями к решению об исполнении бюджета за отчетный финансовый год утверждаются показатели:</w:t>
      </w:r>
    </w:p>
    <w:p w:rsidR="000E476F" w:rsidRPr="005C5425" w:rsidRDefault="000E476F" w:rsidP="00A347B2">
      <w:pPr>
        <w:pStyle w:val="ConsPlusNormal"/>
        <w:ind w:firstLine="709"/>
        <w:jc w:val="both"/>
        <w:rPr>
          <w:bCs/>
        </w:rPr>
      </w:pPr>
      <w:r w:rsidRPr="005C5425">
        <w:rPr>
          <w:bCs/>
        </w:rPr>
        <w:t>доходов бюджета по кодам классификации доходов бюджетов;</w:t>
      </w:r>
    </w:p>
    <w:p w:rsidR="000E476F" w:rsidRPr="005C5425" w:rsidRDefault="000E476F" w:rsidP="00A347B2">
      <w:pPr>
        <w:pStyle w:val="ConsPlusNormal"/>
        <w:ind w:firstLine="709"/>
        <w:jc w:val="both"/>
        <w:rPr>
          <w:bCs/>
        </w:rPr>
      </w:pPr>
      <w:r w:rsidRPr="005C5425">
        <w:rPr>
          <w:bCs/>
        </w:rPr>
        <w:t>расходов бюджета по ведомственной структуре расходов соответствующего бюджета;</w:t>
      </w:r>
    </w:p>
    <w:p w:rsidR="000E476F" w:rsidRPr="005C5425" w:rsidRDefault="000E476F" w:rsidP="00A347B2">
      <w:pPr>
        <w:pStyle w:val="ConsPlusNormal"/>
        <w:ind w:firstLine="709"/>
        <w:jc w:val="both"/>
        <w:rPr>
          <w:bCs/>
        </w:rPr>
      </w:pPr>
      <w:r w:rsidRPr="005C5425">
        <w:rPr>
          <w:bCs/>
        </w:rPr>
        <w:t>расходов бюджета по разделам и подразделам классификации расходов бюджетов;</w:t>
      </w:r>
    </w:p>
    <w:p w:rsidR="000E476F" w:rsidRPr="005C5425" w:rsidRDefault="000E476F" w:rsidP="00A347B2">
      <w:pPr>
        <w:pStyle w:val="ConsPlusNormal"/>
        <w:ind w:firstLine="709"/>
        <w:jc w:val="both"/>
        <w:rPr>
          <w:bCs/>
        </w:rPr>
      </w:pPr>
      <w:r w:rsidRPr="005C5425">
        <w:rPr>
          <w:bCs/>
        </w:rPr>
        <w:t xml:space="preserve">источников финансирования дефицита бюджета по кодам </w:t>
      </w:r>
      <w:proofErr w:type="gramStart"/>
      <w:r w:rsidRPr="005C5425">
        <w:rPr>
          <w:bCs/>
        </w:rPr>
        <w:t>классификации источников финансирования дефицитов бюджетов</w:t>
      </w:r>
      <w:proofErr w:type="gramEnd"/>
      <w:r w:rsidRPr="005C5425">
        <w:rPr>
          <w:bCs/>
        </w:rPr>
        <w:t>;</w:t>
      </w:r>
    </w:p>
    <w:p w:rsidR="0020321B" w:rsidRPr="005C5425" w:rsidRDefault="00A347B2" w:rsidP="00A347B2">
      <w:pPr>
        <w:pStyle w:val="ConsPlusNormal"/>
        <w:ind w:firstLine="708"/>
        <w:jc w:val="both"/>
        <w:rPr>
          <w:bCs/>
        </w:rPr>
      </w:pPr>
      <w:r w:rsidRPr="005C5425">
        <w:rPr>
          <w:bCs/>
        </w:rPr>
        <w:t>Р</w:t>
      </w:r>
      <w:r w:rsidR="000E476F" w:rsidRPr="005C5425">
        <w:rPr>
          <w:bCs/>
        </w:rPr>
        <w:t xml:space="preserve">ешением об исполнении бюджета также утверждаются иные показатели, установленные </w:t>
      </w:r>
      <w:r w:rsidRPr="005C5425">
        <w:rPr>
          <w:bCs/>
        </w:rPr>
        <w:t>Бюджетным</w:t>
      </w:r>
      <w:r w:rsidR="000E476F" w:rsidRPr="005C5425">
        <w:rPr>
          <w:bCs/>
        </w:rPr>
        <w:t xml:space="preserve"> Кодексом, законом субъекта Российской Федерации, муниципальным правовым актом </w:t>
      </w:r>
      <w:r w:rsidRPr="005C5425">
        <w:rPr>
          <w:bCs/>
        </w:rPr>
        <w:t>Совета Новониколаевского сельского поселения для решения</w:t>
      </w:r>
      <w:r w:rsidR="000E476F" w:rsidRPr="005C5425">
        <w:rPr>
          <w:bCs/>
        </w:rPr>
        <w:t xml:space="preserve"> об исполнении бюджета</w:t>
      </w:r>
      <w:proofErr w:type="gramStart"/>
      <w:r w:rsidR="000E476F" w:rsidRPr="005C5425">
        <w:rPr>
          <w:bCs/>
        </w:rPr>
        <w:t>.</w:t>
      </w:r>
      <w:r w:rsidRPr="005C5425">
        <w:rPr>
          <w:bCs/>
        </w:rPr>
        <w:t>».</w:t>
      </w:r>
      <w:proofErr w:type="gramEnd"/>
    </w:p>
    <w:p w:rsidR="000763DE" w:rsidRPr="005C5425" w:rsidRDefault="000763DE" w:rsidP="000763DE">
      <w:pPr>
        <w:jc w:val="both"/>
      </w:pPr>
      <w:r w:rsidRPr="005C5425">
        <w:tab/>
      </w:r>
      <w:r w:rsidRPr="005C5425">
        <w:rPr>
          <w:color w:val="000000"/>
        </w:rPr>
        <w:t xml:space="preserve">2. Настоящее решение подлежит официальному опубликованию на сайте Новониколаевского сельского поселения </w:t>
      </w:r>
      <w:hyperlink r:id="rId13" w:history="1">
        <w:r w:rsidRPr="005C5425">
          <w:rPr>
            <w:color w:val="0000FF"/>
          </w:rPr>
          <w:t>www.n</w:t>
        </w:r>
        <w:r w:rsidRPr="005C5425">
          <w:rPr>
            <w:color w:val="0000FF"/>
            <w:lang w:val="en-US"/>
          </w:rPr>
          <w:t>n</w:t>
        </w:r>
        <w:r w:rsidRPr="005C5425">
          <w:rPr>
            <w:color w:val="0000FF"/>
          </w:rPr>
          <w:t>selpasino.ru</w:t>
        </w:r>
      </w:hyperlink>
      <w:r w:rsidRPr="005C5425">
        <w:t xml:space="preserve"> и обнародованию  </w:t>
      </w:r>
      <w:r w:rsidRPr="005C5425">
        <w:rPr>
          <w:color w:val="000000"/>
        </w:rPr>
        <w:t xml:space="preserve">в «Информационном бюллетене». </w:t>
      </w:r>
    </w:p>
    <w:p w:rsidR="000763DE" w:rsidRPr="005C5425" w:rsidRDefault="000763DE" w:rsidP="000763DE">
      <w:pPr>
        <w:autoSpaceDE w:val="0"/>
        <w:autoSpaceDN w:val="0"/>
        <w:adjustRightInd w:val="0"/>
        <w:jc w:val="both"/>
        <w:rPr>
          <w:iCs/>
        </w:rPr>
      </w:pPr>
      <w:r w:rsidRPr="005C5425">
        <w:rPr>
          <w:iCs/>
        </w:rPr>
        <w:t xml:space="preserve">         </w:t>
      </w:r>
      <w:r w:rsidRPr="005C5425">
        <w:rPr>
          <w:iCs/>
        </w:rPr>
        <w:tab/>
        <w:t>3.Настоящее решение вступает в силу со дня его официального опубликования.</w:t>
      </w:r>
    </w:p>
    <w:p w:rsidR="000763DE" w:rsidRPr="005C5425" w:rsidRDefault="000763DE" w:rsidP="000763DE">
      <w:pPr>
        <w:autoSpaceDE w:val="0"/>
        <w:autoSpaceDN w:val="0"/>
        <w:adjustRightInd w:val="0"/>
        <w:jc w:val="both"/>
        <w:rPr>
          <w:iCs/>
        </w:rPr>
      </w:pPr>
      <w:r w:rsidRPr="005C5425">
        <w:rPr>
          <w:iCs/>
        </w:rPr>
        <w:t xml:space="preserve">         </w:t>
      </w:r>
    </w:p>
    <w:p w:rsidR="000763DE" w:rsidRPr="005C5425" w:rsidRDefault="005C5425" w:rsidP="000763DE">
      <w:pPr>
        <w:autoSpaceDE w:val="0"/>
        <w:autoSpaceDN w:val="0"/>
        <w:adjustRightInd w:val="0"/>
        <w:ind w:firstLine="540"/>
        <w:jc w:val="both"/>
        <w:rPr>
          <w:iCs/>
        </w:rPr>
      </w:pPr>
      <w:r w:rsidRPr="005C5425">
        <w:rPr>
          <w:iCs/>
        </w:rPr>
        <w:t xml:space="preserve"> Глава сельского поселения                                              </w:t>
      </w:r>
      <w:r w:rsidR="000763DE" w:rsidRPr="005C5425">
        <w:rPr>
          <w:iCs/>
        </w:rPr>
        <w:t>Д.С.</w:t>
      </w:r>
      <w:r w:rsidRPr="005C5425">
        <w:rPr>
          <w:iCs/>
        </w:rPr>
        <w:t xml:space="preserve"> </w:t>
      </w:r>
      <w:r w:rsidR="000763DE" w:rsidRPr="005C5425">
        <w:rPr>
          <w:iCs/>
        </w:rPr>
        <w:t>Бурков</w:t>
      </w:r>
    </w:p>
    <w:p w:rsidR="000763DE" w:rsidRPr="005C5425" w:rsidRDefault="00ED0C75" w:rsidP="000763DE">
      <w:pPr>
        <w:autoSpaceDE w:val="0"/>
        <w:autoSpaceDN w:val="0"/>
        <w:adjustRightInd w:val="0"/>
        <w:ind w:firstLine="540"/>
        <w:jc w:val="both"/>
        <w:rPr>
          <w:iCs/>
        </w:rPr>
      </w:pPr>
      <w:r w:rsidRPr="005C5425">
        <w:rPr>
          <w:iCs/>
        </w:rPr>
        <w:t xml:space="preserve"> </w:t>
      </w:r>
    </w:p>
    <w:p w:rsidR="000763DE" w:rsidRPr="005C5425" w:rsidRDefault="000763DE" w:rsidP="000763DE">
      <w:pPr>
        <w:ind w:left="7080"/>
        <w:jc w:val="both"/>
        <w:rPr>
          <w:sz w:val="22"/>
          <w:szCs w:val="22"/>
        </w:rPr>
      </w:pPr>
    </w:p>
    <w:p w:rsidR="000763DE" w:rsidRPr="005C5425" w:rsidRDefault="000763DE" w:rsidP="000763DE">
      <w:pPr>
        <w:ind w:left="7080"/>
        <w:jc w:val="both"/>
        <w:rPr>
          <w:sz w:val="22"/>
          <w:szCs w:val="22"/>
        </w:rPr>
      </w:pPr>
    </w:p>
    <w:p w:rsidR="000763DE" w:rsidRPr="005C5425" w:rsidRDefault="000763DE" w:rsidP="000763DE">
      <w:pPr>
        <w:ind w:left="7080"/>
        <w:jc w:val="both"/>
        <w:rPr>
          <w:sz w:val="22"/>
          <w:szCs w:val="22"/>
        </w:rPr>
      </w:pPr>
    </w:p>
    <w:p w:rsidR="00F33CCC" w:rsidRPr="005C5425" w:rsidRDefault="00F33CCC"/>
    <w:sectPr w:rsidR="00F33CCC" w:rsidRPr="005C5425" w:rsidSect="005E394A">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65" w:rsidRDefault="00BF4365" w:rsidP="005E394A">
      <w:r>
        <w:separator/>
      </w:r>
    </w:p>
  </w:endnote>
  <w:endnote w:type="continuationSeparator" w:id="0">
    <w:p w:rsidR="00BF4365" w:rsidRDefault="00BF4365" w:rsidP="005E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65" w:rsidRDefault="00BF4365" w:rsidP="005E394A">
      <w:r>
        <w:separator/>
      </w:r>
    </w:p>
  </w:footnote>
  <w:footnote w:type="continuationSeparator" w:id="0">
    <w:p w:rsidR="00BF4365" w:rsidRDefault="00BF4365" w:rsidP="005E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31425"/>
      <w:docPartObj>
        <w:docPartGallery w:val="Page Numbers (Top of Page)"/>
        <w:docPartUnique/>
      </w:docPartObj>
    </w:sdtPr>
    <w:sdtEndPr/>
    <w:sdtContent>
      <w:p w:rsidR="005E394A" w:rsidRDefault="005E394A">
        <w:pPr>
          <w:pStyle w:val="a7"/>
          <w:jc w:val="center"/>
        </w:pPr>
        <w:r>
          <w:fldChar w:fldCharType="begin"/>
        </w:r>
        <w:r>
          <w:instrText>PAGE   \* MERGEFORMAT</w:instrText>
        </w:r>
        <w:r>
          <w:fldChar w:fldCharType="separate"/>
        </w:r>
        <w:r w:rsidR="00242D4D">
          <w:rPr>
            <w:noProof/>
          </w:rPr>
          <w:t>4</w:t>
        </w:r>
        <w:r>
          <w:fldChar w:fldCharType="end"/>
        </w:r>
      </w:p>
    </w:sdtContent>
  </w:sdt>
  <w:p w:rsidR="005E394A" w:rsidRDefault="005E39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D64CE"/>
    <w:multiLevelType w:val="hybridMultilevel"/>
    <w:tmpl w:val="61D6B390"/>
    <w:lvl w:ilvl="0" w:tplc="3A6CA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2DD148D"/>
    <w:multiLevelType w:val="hybridMultilevel"/>
    <w:tmpl w:val="76CE3EA6"/>
    <w:lvl w:ilvl="0" w:tplc="BE58D3EA">
      <w:start w:val="1"/>
      <w:numFmt w:val="decimal"/>
      <w:lvlText w:val="%1)"/>
      <w:lvlJc w:val="left"/>
      <w:pPr>
        <w:ind w:left="927" w:hanging="360"/>
      </w:pPr>
      <w:rPr>
        <w:rFonts w:ascii="Arial" w:eastAsia="Calibri" w:hAnsi="Arial" w:cs="Arial"/>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01"/>
    <w:rsid w:val="00014DBB"/>
    <w:rsid w:val="000354CE"/>
    <w:rsid w:val="000763DE"/>
    <w:rsid w:val="000E476F"/>
    <w:rsid w:val="00120F73"/>
    <w:rsid w:val="00126EC5"/>
    <w:rsid w:val="001802E3"/>
    <w:rsid w:val="0020321B"/>
    <w:rsid w:val="00242D4D"/>
    <w:rsid w:val="00246E00"/>
    <w:rsid w:val="00260A1A"/>
    <w:rsid w:val="002C37FC"/>
    <w:rsid w:val="003063DB"/>
    <w:rsid w:val="005C5425"/>
    <w:rsid w:val="005E394A"/>
    <w:rsid w:val="0073300D"/>
    <w:rsid w:val="00782B97"/>
    <w:rsid w:val="007E3D27"/>
    <w:rsid w:val="00943B62"/>
    <w:rsid w:val="00A347B2"/>
    <w:rsid w:val="00B15E69"/>
    <w:rsid w:val="00B364B9"/>
    <w:rsid w:val="00BF4365"/>
    <w:rsid w:val="00C67D9C"/>
    <w:rsid w:val="00C748B3"/>
    <w:rsid w:val="00D318A2"/>
    <w:rsid w:val="00DD7DE1"/>
    <w:rsid w:val="00E01D01"/>
    <w:rsid w:val="00E038B9"/>
    <w:rsid w:val="00EA497C"/>
    <w:rsid w:val="00ED0C75"/>
    <w:rsid w:val="00F339BF"/>
    <w:rsid w:val="00F3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063DB"/>
    <w:rPr>
      <w:color w:val="0000FF"/>
      <w:u w:val="single"/>
    </w:rPr>
  </w:style>
  <w:style w:type="paragraph" w:styleId="a4">
    <w:name w:val="List Paragraph"/>
    <w:basedOn w:val="a"/>
    <w:uiPriority w:val="34"/>
    <w:qFormat/>
    <w:rsid w:val="0073300D"/>
    <w:pPr>
      <w:ind w:left="720"/>
      <w:contextualSpacing/>
    </w:pPr>
  </w:style>
  <w:style w:type="paragraph" w:customStyle="1" w:styleId="ConsPlusNormal">
    <w:name w:val="ConsPlusNormal"/>
    <w:rsid w:val="00943B62"/>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5">
    <w:name w:val="No Spacing"/>
    <w:uiPriority w:val="1"/>
    <w:qFormat/>
    <w:rsid w:val="00C67D9C"/>
    <w:pPr>
      <w:spacing w:after="0" w:line="240" w:lineRule="auto"/>
    </w:pPr>
    <w:rPr>
      <w:rFonts w:ascii="Calibri" w:eastAsia="Times New Roman" w:hAnsi="Calibri" w:cs="Times New Roman"/>
      <w:lang w:eastAsia="ru-RU"/>
    </w:rPr>
  </w:style>
  <w:style w:type="character" w:styleId="a6">
    <w:name w:val="page number"/>
    <w:basedOn w:val="a0"/>
    <w:rsid w:val="0020321B"/>
  </w:style>
  <w:style w:type="paragraph" w:styleId="a7">
    <w:name w:val="header"/>
    <w:basedOn w:val="a"/>
    <w:link w:val="a8"/>
    <w:uiPriority w:val="99"/>
    <w:unhideWhenUsed/>
    <w:rsid w:val="005E394A"/>
    <w:pPr>
      <w:tabs>
        <w:tab w:val="center" w:pos="4677"/>
        <w:tab w:val="right" w:pos="9355"/>
      </w:tabs>
    </w:pPr>
  </w:style>
  <w:style w:type="character" w:customStyle="1" w:styleId="a8">
    <w:name w:val="Верхний колонтитул Знак"/>
    <w:basedOn w:val="a0"/>
    <w:link w:val="a7"/>
    <w:uiPriority w:val="99"/>
    <w:rsid w:val="005E394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E394A"/>
    <w:pPr>
      <w:tabs>
        <w:tab w:val="center" w:pos="4677"/>
        <w:tab w:val="right" w:pos="9355"/>
      </w:tabs>
    </w:pPr>
  </w:style>
  <w:style w:type="character" w:customStyle="1" w:styleId="aa">
    <w:name w:val="Нижний колонтитул Знак"/>
    <w:basedOn w:val="a0"/>
    <w:link w:val="a9"/>
    <w:uiPriority w:val="99"/>
    <w:rsid w:val="005E39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063DB"/>
    <w:rPr>
      <w:color w:val="0000FF"/>
      <w:u w:val="single"/>
    </w:rPr>
  </w:style>
  <w:style w:type="paragraph" w:styleId="a4">
    <w:name w:val="List Paragraph"/>
    <w:basedOn w:val="a"/>
    <w:uiPriority w:val="34"/>
    <w:qFormat/>
    <w:rsid w:val="0073300D"/>
    <w:pPr>
      <w:ind w:left="720"/>
      <w:contextualSpacing/>
    </w:pPr>
  </w:style>
  <w:style w:type="paragraph" w:customStyle="1" w:styleId="ConsPlusNormal">
    <w:name w:val="ConsPlusNormal"/>
    <w:rsid w:val="00943B62"/>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5">
    <w:name w:val="No Spacing"/>
    <w:uiPriority w:val="1"/>
    <w:qFormat/>
    <w:rsid w:val="00C67D9C"/>
    <w:pPr>
      <w:spacing w:after="0" w:line="240" w:lineRule="auto"/>
    </w:pPr>
    <w:rPr>
      <w:rFonts w:ascii="Calibri" w:eastAsia="Times New Roman" w:hAnsi="Calibri" w:cs="Times New Roman"/>
      <w:lang w:eastAsia="ru-RU"/>
    </w:rPr>
  </w:style>
  <w:style w:type="character" w:styleId="a6">
    <w:name w:val="page number"/>
    <w:basedOn w:val="a0"/>
    <w:rsid w:val="0020321B"/>
  </w:style>
  <w:style w:type="paragraph" w:styleId="a7">
    <w:name w:val="header"/>
    <w:basedOn w:val="a"/>
    <w:link w:val="a8"/>
    <w:uiPriority w:val="99"/>
    <w:unhideWhenUsed/>
    <w:rsid w:val="005E394A"/>
    <w:pPr>
      <w:tabs>
        <w:tab w:val="center" w:pos="4677"/>
        <w:tab w:val="right" w:pos="9355"/>
      </w:tabs>
    </w:pPr>
  </w:style>
  <w:style w:type="character" w:customStyle="1" w:styleId="a8">
    <w:name w:val="Верхний колонтитул Знак"/>
    <w:basedOn w:val="a0"/>
    <w:link w:val="a7"/>
    <w:uiPriority w:val="99"/>
    <w:rsid w:val="005E394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E394A"/>
    <w:pPr>
      <w:tabs>
        <w:tab w:val="center" w:pos="4677"/>
        <w:tab w:val="right" w:pos="9355"/>
      </w:tabs>
    </w:pPr>
  </w:style>
  <w:style w:type="character" w:customStyle="1" w:styleId="aa">
    <w:name w:val="Нижний колонтитул Знак"/>
    <w:basedOn w:val="a0"/>
    <w:link w:val="a9"/>
    <w:uiPriority w:val="99"/>
    <w:rsid w:val="005E39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1865">
      <w:bodyDiv w:val="1"/>
      <w:marLeft w:val="0"/>
      <w:marRight w:val="0"/>
      <w:marTop w:val="0"/>
      <w:marBottom w:val="0"/>
      <w:divBdr>
        <w:top w:val="none" w:sz="0" w:space="0" w:color="auto"/>
        <w:left w:val="none" w:sz="0" w:space="0" w:color="auto"/>
        <w:bottom w:val="none" w:sz="0" w:space="0" w:color="auto"/>
        <w:right w:val="none" w:sz="0" w:space="0" w:color="auto"/>
      </w:divBdr>
    </w:div>
    <w:div w:id="597786236">
      <w:bodyDiv w:val="1"/>
      <w:marLeft w:val="0"/>
      <w:marRight w:val="0"/>
      <w:marTop w:val="0"/>
      <w:marBottom w:val="0"/>
      <w:divBdr>
        <w:top w:val="none" w:sz="0" w:space="0" w:color="auto"/>
        <w:left w:val="none" w:sz="0" w:space="0" w:color="auto"/>
        <w:bottom w:val="none" w:sz="0" w:space="0" w:color="auto"/>
        <w:right w:val="none" w:sz="0" w:space="0" w:color="auto"/>
      </w:divBdr>
    </w:div>
    <w:div w:id="747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nselpasin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C1B7D426585EFC035DD28F3CE28295C0404CC0A82532AA1B75A2EA9A6C3B0B35C6A9B3D3996E3P8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CABBA5542D53B07B31AD8311B89B2BFE2BE081D9A05F86DC3D0F07102DB53918C493C4BAC87845V2n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FCABBA5542D53B07B31AD8311B89B2BFE2BE081D9A05F86DC3D0F07102DB53918C493C4BAC87841V2n8H" TargetMode="External"/><Relationship Id="rId4" Type="http://schemas.microsoft.com/office/2007/relationships/stylesWithEffects" Target="stylesWithEffects.xml"/><Relationship Id="rId9" Type="http://schemas.openxmlformats.org/officeDocument/2006/relationships/hyperlink" Target="consultantplus://offline/ref=A2E63BB8F1BE74340473112A7EDE5610DF006114681C1F9FB1F77B728DF814254F764662986721E0t2eC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BEF8-5EFE-49CE-93F2-9B56D0E4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2018-03-19T04:18:00Z</dcterms:created>
  <dcterms:modified xsi:type="dcterms:W3CDTF">2018-03-26T08:43:00Z</dcterms:modified>
</cp:coreProperties>
</file>