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0E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676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40276" w:rsidRPr="00640276" w:rsidRDefault="00640276" w:rsidP="00640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640276" w:rsidRPr="00640276" w:rsidRDefault="000E6865" w:rsidP="006402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21.11.2018</w:t>
      </w:r>
      <w:r w:rsidR="0067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67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171</w:t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0276" w:rsidRPr="00640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40276" w:rsidRPr="00640276" w:rsidRDefault="00640276" w:rsidP="0064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02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676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640276" w:rsidRPr="00640276" w:rsidRDefault="00640276" w:rsidP="0064027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276" w:rsidRDefault="00640276" w:rsidP="00640276">
      <w:pPr>
        <w:pStyle w:val="a4"/>
        <w:jc w:val="center"/>
        <w:rPr>
          <w:rStyle w:val="a3"/>
          <w:color w:val="282828"/>
        </w:rPr>
      </w:pPr>
      <w:r w:rsidRPr="00640276">
        <w:rPr>
          <w:rStyle w:val="a3"/>
          <w:color w:val="282828"/>
        </w:rPr>
        <w:t xml:space="preserve"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  <w:r>
        <w:rPr>
          <w:rStyle w:val="a3"/>
          <w:color w:val="282828"/>
        </w:rPr>
        <w:t>Ново</w:t>
      </w:r>
      <w:r w:rsidR="00676399">
        <w:rPr>
          <w:rStyle w:val="a3"/>
          <w:color w:val="282828"/>
        </w:rPr>
        <w:t>николаевского</w:t>
      </w:r>
      <w:r w:rsidRPr="00640276">
        <w:rPr>
          <w:rStyle w:val="a3"/>
          <w:color w:val="282828"/>
        </w:rPr>
        <w:t xml:space="preserve"> сельского поселения </w:t>
      </w:r>
    </w:p>
    <w:p w:rsidR="00640276" w:rsidRDefault="00640276" w:rsidP="00640276">
      <w:pPr>
        <w:pStyle w:val="a4"/>
        <w:jc w:val="center"/>
        <w:rPr>
          <w:rStyle w:val="a3"/>
          <w:color w:val="282828"/>
        </w:rPr>
      </w:pPr>
    </w:p>
    <w:p w:rsidR="00640276" w:rsidRDefault="00640276" w:rsidP="00640276">
      <w:pPr>
        <w:pStyle w:val="a4"/>
        <w:jc w:val="both"/>
        <w:rPr>
          <w:rStyle w:val="a3"/>
          <w:b w:val="0"/>
          <w:color w:val="282828"/>
        </w:rPr>
      </w:pPr>
      <w:r>
        <w:rPr>
          <w:rStyle w:val="a3"/>
          <w:b w:val="0"/>
          <w:color w:val="282828"/>
        </w:rPr>
        <w:tab/>
        <w:t>С целью реализации Федерального закона от 14 ноября 2002 года № 161-ФЗ «О государственных и муниципальных предприятиях»</w:t>
      </w:r>
    </w:p>
    <w:p w:rsidR="00C916DC" w:rsidRPr="00C916DC" w:rsidRDefault="00C916DC" w:rsidP="00676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C916D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916DC">
        <w:rPr>
          <w:rFonts w:ascii="Times New Roman" w:hAnsi="Times New Roman" w:cs="Times New Roman"/>
          <w:bCs/>
          <w:sz w:val="24"/>
          <w:szCs w:val="24"/>
        </w:rPr>
        <w:t>к составления, утверждения и установления показателей планов (программ) финансово-хозяйственной деятельности муниципальных унитарных предприятий Ново</w:t>
      </w:r>
      <w:r w:rsidR="00676399"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Pr="00C916D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согласно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</w:t>
      </w:r>
    </w:p>
    <w:p w:rsidR="00C916DC" w:rsidRPr="00C916DC" w:rsidRDefault="00C916DC" w:rsidP="00C9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 w:rsidR="00676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сельского поселения </w:t>
      </w:r>
      <w:hyperlink r:id="rId8" w:history="1">
        <w:r w:rsidR="000E6865" w:rsidRPr="000E6865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</w:t>
        </w:r>
        <w:r w:rsidR="000E6865" w:rsidRPr="000E6865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</w:t>
        </w:r>
        <w:r w:rsidR="000E6865" w:rsidRPr="000E6865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selpasino.ru</w:t>
        </w:r>
      </w:hyperlink>
      <w:r w:rsidRPr="000E6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C916DC" w:rsidRPr="00C916DC" w:rsidRDefault="00C916DC" w:rsidP="00C916D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DC" w:rsidRPr="00C916DC" w:rsidRDefault="00C916DC" w:rsidP="00C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</w:t>
      </w:r>
      <w:r w:rsidR="0067639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  <w:bookmarkStart w:id="0" w:name="_GoBack"/>
      <w:bookmarkEnd w:id="0"/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863E75" w:rsidRDefault="00863E75" w:rsidP="00640276">
      <w:pPr>
        <w:pStyle w:val="a4"/>
        <w:jc w:val="both"/>
        <w:rPr>
          <w:color w:val="282828"/>
        </w:rPr>
      </w:pPr>
    </w:p>
    <w:p w:rsidR="00863E75" w:rsidRDefault="00863E75" w:rsidP="00640276">
      <w:pPr>
        <w:pStyle w:val="a4"/>
        <w:jc w:val="both"/>
        <w:rPr>
          <w:color w:val="282828"/>
        </w:rPr>
      </w:pPr>
    </w:p>
    <w:p w:rsidR="00C916DC" w:rsidRDefault="00C916DC" w:rsidP="00640276">
      <w:pPr>
        <w:pStyle w:val="a4"/>
        <w:jc w:val="both"/>
        <w:rPr>
          <w:color w:val="282828"/>
        </w:rPr>
      </w:pP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lastRenderedPageBreak/>
        <w:t xml:space="preserve">Приложение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УТВЕРЖДЕНО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постановлением Администрации </w:t>
      </w:r>
    </w:p>
    <w:p w:rsid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>Ново</w:t>
      </w:r>
      <w:r w:rsidR="00676399">
        <w:rPr>
          <w:color w:val="282828"/>
          <w:sz w:val="22"/>
          <w:szCs w:val="22"/>
        </w:rPr>
        <w:t>николаевского</w:t>
      </w:r>
      <w:r w:rsidRPr="00C916DC">
        <w:rPr>
          <w:color w:val="282828"/>
          <w:sz w:val="22"/>
          <w:szCs w:val="22"/>
        </w:rPr>
        <w:t xml:space="preserve"> сельского </w:t>
      </w:r>
    </w:p>
    <w:p w:rsidR="00C916DC" w:rsidRPr="00C916DC" w:rsidRDefault="00C916DC" w:rsidP="00C916DC">
      <w:pPr>
        <w:pStyle w:val="a4"/>
        <w:spacing w:after="0"/>
        <w:ind w:left="5664"/>
        <w:jc w:val="both"/>
        <w:rPr>
          <w:color w:val="282828"/>
          <w:sz w:val="22"/>
          <w:szCs w:val="22"/>
        </w:rPr>
      </w:pPr>
      <w:r w:rsidRPr="00C916DC">
        <w:rPr>
          <w:color w:val="282828"/>
          <w:sz w:val="22"/>
          <w:szCs w:val="22"/>
        </w:rPr>
        <w:t xml:space="preserve">поселения от </w:t>
      </w:r>
      <w:r w:rsidR="000E6865">
        <w:rPr>
          <w:color w:val="282828"/>
          <w:sz w:val="22"/>
          <w:szCs w:val="22"/>
        </w:rPr>
        <w:t>21.11.</w:t>
      </w:r>
      <w:r w:rsidR="00863E75">
        <w:rPr>
          <w:color w:val="282828"/>
          <w:sz w:val="22"/>
          <w:szCs w:val="22"/>
        </w:rPr>
        <w:t>2018</w:t>
      </w:r>
      <w:r w:rsidRPr="00C916DC">
        <w:rPr>
          <w:color w:val="282828"/>
          <w:sz w:val="22"/>
          <w:szCs w:val="22"/>
        </w:rPr>
        <w:t xml:space="preserve"> № </w:t>
      </w:r>
      <w:r w:rsidR="000E6865">
        <w:rPr>
          <w:color w:val="282828"/>
          <w:sz w:val="22"/>
          <w:szCs w:val="22"/>
        </w:rPr>
        <w:t>171</w:t>
      </w:r>
    </w:p>
    <w:p w:rsidR="00C916DC" w:rsidRDefault="00C916DC" w:rsidP="00640276">
      <w:pPr>
        <w:pStyle w:val="a4"/>
        <w:jc w:val="both"/>
        <w:rPr>
          <w:color w:val="282828"/>
        </w:rPr>
      </w:pPr>
    </w:p>
    <w:p w:rsidR="002B52FD" w:rsidRPr="002B52FD" w:rsidRDefault="00640276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>П</w:t>
      </w:r>
      <w:r w:rsidR="002B52FD" w:rsidRPr="002B52FD">
        <w:rPr>
          <w:b/>
          <w:color w:val="282828"/>
        </w:rPr>
        <w:t>ОРЯДОК</w:t>
      </w:r>
      <w:r w:rsidRPr="002B52FD">
        <w:rPr>
          <w:b/>
          <w:color w:val="282828"/>
        </w:rPr>
        <w:t xml:space="preserve"> </w:t>
      </w:r>
    </w:p>
    <w:p w:rsidR="002B52FD" w:rsidRPr="002B52FD" w:rsidRDefault="00640276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 xml:space="preserve">составления, утверждения и установления показателей планов (программ) финансово-хозяйственной деятельности муниципальных унитарных предприятий </w:t>
      </w:r>
    </w:p>
    <w:p w:rsidR="00640276" w:rsidRPr="002B52FD" w:rsidRDefault="002B52FD" w:rsidP="002B52FD">
      <w:pPr>
        <w:pStyle w:val="a4"/>
        <w:spacing w:after="0"/>
        <w:jc w:val="center"/>
        <w:rPr>
          <w:b/>
          <w:color w:val="282828"/>
        </w:rPr>
      </w:pPr>
      <w:r w:rsidRPr="002B52FD">
        <w:rPr>
          <w:b/>
          <w:color w:val="282828"/>
        </w:rPr>
        <w:t>Ново</w:t>
      </w:r>
      <w:r w:rsidR="00676399">
        <w:rPr>
          <w:b/>
          <w:color w:val="282828"/>
        </w:rPr>
        <w:t>николаевского</w:t>
      </w:r>
      <w:r w:rsidRPr="002B52FD">
        <w:rPr>
          <w:b/>
          <w:color w:val="282828"/>
        </w:rPr>
        <w:t xml:space="preserve"> сельского поселения</w:t>
      </w:r>
    </w:p>
    <w:p w:rsidR="002B52FD" w:rsidRPr="002B52FD" w:rsidRDefault="002B52FD" w:rsidP="002B52FD">
      <w:pPr>
        <w:pStyle w:val="a4"/>
        <w:spacing w:after="0"/>
        <w:jc w:val="center"/>
        <w:rPr>
          <w:b/>
          <w:color w:val="282828"/>
        </w:rPr>
      </w:pP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1. Порядок </w:t>
      </w:r>
      <w:r w:rsidR="002B52FD" w:rsidRPr="002B52FD">
        <w:rPr>
          <w:bCs/>
          <w:color w:val="282828"/>
        </w:rPr>
        <w:t>составления, утверждения и установления показателей планов (программ) финансово-хозяйственной деятельности муниципальных унитарных предприятий Ново</w:t>
      </w:r>
      <w:r w:rsidR="00676399">
        <w:rPr>
          <w:bCs/>
          <w:color w:val="282828"/>
        </w:rPr>
        <w:t>николаевского</w:t>
      </w:r>
      <w:r w:rsidR="002B52FD" w:rsidRPr="002B52FD">
        <w:rPr>
          <w:bCs/>
          <w:color w:val="282828"/>
        </w:rPr>
        <w:t xml:space="preserve"> сельского поселения </w:t>
      </w:r>
      <w:r w:rsidR="002B52FD">
        <w:rPr>
          <w:bCs/>
          <w:color w:val="282828"/>
        </w:rPr>
        <w:t xml:space="preserve">(далее – Порядок) </w:t>
      </w:r>
      <w:r w:rsidRPr="002B52FD">
        <w:rPr>
          <w:color w:val="282828"/>
        </w:rPr>
        <w:t xml:space="preserve">разработан с целью обеспечения единого подхода к составлению, согласованию и утверждению показателей планов (программ) финансово-хозяйственной деятельности муниципальных унитарных предприятий </w:t>
      </w:r>
      <w:r w:rsidR="002B52FD">
        <w:rPr>
          <w:color w:val="282828"/>
        </w:rPr>
        <w:t>Ново</w:t>
      </w:r>
      <w:r w:rsidR="00676399">
        <w:rPr>
          <w:color w:val="282828"/>
        </w:rPr>
        <w:t>николаевского</w:t>
      </w:r>
      <w:r w:rsidR="002B52FD">
        <w:rPr>
          <w:color w:val="282828"/>
        </w:rPr>
        <w:t xml:space="preserve"> сельского поселения</w:t>
      </w:r>
      <w:r w:rsidRPr="002B52FD">
        <w:rPr>
          <w:color w:val="282828"/>
        </w:rPr>
        <w:t xml:space="preserve"> (далее – МУП) и установлению показателей эффективности их деятельности.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2. План (программа) финансово-хозяйственной деятельности МУП (далее -программа) оформляется согласно приложению к настоящему Порядку.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3. Программа разрабатывается МУП на очередной (планируемый) год</w:t>
      </w:r>
      <w:r w:rsidR="002B52FD">
        <w:rPr>
          <w:color w:val="282828"/>
        </w:rPr>
        <w:t>,</w:t>
      </w:r>
      <w:r w:rsidRPr="002B52FD">
        <w:rPr>
          <w:color w:val="282828"/>
        </w:rPr>
        <w:t xml:space="preserve"> исходя из задач, определенных Уставом предприятия.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Программа должна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 выполняемых работ (услуг), решение социальных вопросов, сокращение непроизводительных расходов, безубыточность деятельности. </w:t>
      </w:r>
    </w:p>
    <w:p w:rsidR="002B52FD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4. Проект программы на очередной год разрабатывается и оформляется предприятием на основе анализа результатов финансово-хозяйственной деятельности МУП за отчетный год, прогноза развития МУП, экономических показателей социально-экономического развития </w:t>
      </w:r>
      <w:r w:rsidR="002B52FD">
        <w:rPr>
          <w:color w:val="282828"/>
        </w:rPr>
        <w:t>Ново</w:t>
      </w:r>
      <w:r w:rsidR="00676399">
        <w:rPr>
          <w:color w:val="282828"/>
        </w:rPr>
        <w:t>николаевского</w:t>
      </w:r>
      <w:r w:rsidRPr="002B52FD">
        <w:rPr>
          <w:color w:val="282828"/>
        </w:rPr>
        <w:t xml:space="preserve"> сельского поселения.</w:t>
      </w:r>
    </w:p>
    <w:p w:rsidR="001059EE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5.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средств. </w:t>
      </w:r>
    </w:p>
    <w:p w:rsidR="001422FB" w:rsidRDefault="00640276" w:rsidP="002B52FD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6. МУП в срок до 1 августа текущего года представляют проекты программ на бумажном и электронном носителях в </w:t>
      </w:r>
      <w:r w:rsidR="001422FB">
        <w:rPr>
          <w:color w:val="282828"/>
        </w:rPr>
        <w:t>А</w:t>
      </w:r>
      <w:r w:rsidRPr="002B52FD">
        <w:rPr>
          <w:color w:val="282828"/>
        </w:rPr>
        <w:t>дминистрацию</w:t>
      </w:r>
      <w:r w:rsidR="001422FB">
        <w:rPr>
          <w:color w:val="282828"/>
        </w:rPr>
        <w:t xml:space="preserve"> Ново</w:t>
      </w:r>
      <w:r w:rsidR="00676399">
        <w:rPr>
          <w:color w:val="282828"/>
        </w:rPr>
        <w:t>николаевского</w:t>
      </w:r>
      <w:r w:rsidR="001422FB">
        <w:rPr>
          <w:color w:val="282828"/>
        </w:rPr>
        <w:t xml:space="preserve"> сельского поселения (далее – Администрация поселения)</w:t>
      </w:r>
      <w:r w:rsidRPr="002B52FD">
        <w:rPr>
          <w:color w:val="282828"/>
        </w:rPr>
        <w:t>, осуществляющую координацию деятельности МУП</w:t>
      </w:r>
      <w:r w:rsidR="001059EE">
        <w:rPr>
          <w:color w:val="282828"/>
        </w:rPr>
        <w:t>.</w:t>
      </w:r>
      <w:r w:rsidRPr="001422FB">
        <w:rPr>
          <w:color w:val="FF0000"/>
        </w:rPr>
        <w:t xml:space="preserve"> </w:t>
      </w:r>
      <w:r w:rsidRPr="002B52FD">
        <w:rPr>
          <w:color w:val="282828"/>
        </w:rPr>
        <w:t xml:space="preserve">К проекту программы МУП прилагают пояснительную записку, в которой обосновывают причины и факторы, влияющие на формирование плановых показателей деятельности МУП на очередной год. 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7. Администрация </w:t>
      </w:r>
      <w:r w:rsidR="001422FB">
        <w:rPr>
          <w:color w:val="282828"/>
        </w:rPr>
        <w:t xml:space="preserve">поселения </w:t>
      </w:r>
      <w:r w:rsidRPr="002B52FD">
        <w:rPr>
          <w:color w:val="282828"/>
        </w:rPr>
        <w:t>в течение 10 рабочих дней рассматривает поступившие от МУП проекты программ</w:t>
      </w:r>
      <w:r w:rsidR="001422FB">
        <w:rPr>
          <w:color w:val="282828"/>
        </w:rPr>
        <w:t xml:space="preserve">, </w:t>
      </w:r>
      <w:r w:rsidRPr="002B52FD">
        <w:rPr>
          <w:color w:val="282828"/>
        </w:rPr>
        <w:t xml:space="preserve">согласовывает их, либо готовит замечания и предложения по их доработке. 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 xml:space="preserve">8. В течение 5 рабочих дней МУП обязаны внести в проект программы требуемые изменения (либо представить письменное обоснование отказа по внесению изменений) и представить доработанные проекты с электронной копией на </w:t>
      </w:r>
      <w:r w:rsidR="001422FB">
        <w:rPr>
          <w:color w:val="282828"/>
        </w:rPr>
        <w:t>утверждение</w:t>
      </w:r>
      <w:r w:rsidRPr="002B52FD">
        <w:rPr>
          <w:color w:val="282828"/>
        </w:rPr>
        <w:t xml:space="preserve"> </w:t>
      </w:r>
      <w:r w:rsidR="001422FB">
        <w:rPr>
          <w:color w:val="282828"/>
        </w:rPr>
        <w:t>Г</w:t>
      </w:r>
      <w:r w:rsidRPr="002B52FD">
        <w:rPr>
          <w:color w:val="282828"/>
        </w:rPr>
        <w:t xml:space="preserve">лаве </w:t>
      </w:r>
      <w:r w:rsidR="001422FB">
        <w:rPr>
          <w:color w:val="282828"/>
        </w:rPr>
        <w:t>Ново</w:t>
      </w:r>
      <w:r w:rsidR="0059090C">
        <w:rPr>
          <w:color w:val="282828"/>
        </w:rPr>
        <w:t>николаевского</w:t>
      </w:r>
      <w:r w:rsidR="001422FB">
        <w:rPr>
          <w:color w:val="282828"/>
        </w:rPr>
        <w:t xml:space="preserve"> сельского поселения (далее – Глава поселения)</w:t>
      </w:r>
      <w:r w:rsidRPr="002B52FD">
        <w:rPr>
          <w:color w:val="282828"/>
        </w:rPr>
        <w:t>.</w:t>
      </w:r>
    </w:p>
    <w:p w:rsidR="001422FB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9. При необходимости муниципальные унитарные предприятия формируют уточненную программу на очередной финансовый год путем внесения изменений. В пояснительной записке</w:t>
      </w:r>
      <w:r w:rsidR="001422FB">
        <w:rPr>
          <w:color w:val="282828"/>
        </w:rPr>
        <w:t>, приложенной к направляемой в А</w:t>
      </w:r>
      <w:r w:rsidRPr="002B52FD">
        <w:rPr>
          <w:color w:val="282828"/>
        </w:rPr>
        <w:t>дминистрацию</w:t>
      </w:r>
      <w:r w:rsidR="001422FB">
        <w:rPr>
          <w:color w:val="282828"/>
        </w:rPr>
        <w:t xml:space="preserve"> поселения</w:t>
      </w:r>
      <w:r w:rsidRPr="002B52FD">
        <w:rPr>
          <w:color w:val="282828"/>
        </w:rPr>
        <w:t xml:space="preserve"> уточненной программе, МУП обосновывают причины вносимых изменений.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lastRenderedPageBreak/>
        <w:t>1</w:t>
      </w:r>
      <w:r w:rsidR="00C72BDE">
        <w:rPr>
          <w:color w:val="282828"/>
        </w:rPr>
        <w:t>0</w:t>
      </w:r>
      <w:r w:rsidRPr="002B52FD">
        <w:rPr>
          <w:color w:val="282828"/>
        </w:rPr>
        <w:t xml:space="preserve">. Уточненные программы МУП представляются на </w:t>
      </w:r>
      <w:r w:rsidR="00C72BDE">
        <w:rPr>
          <w:color w:val="282828"/>
        </w:rPr>
        <w:t>утверждение</w:t>
      </w:r>
      <w:r w:rsidRPr="002B52FD">
        <w:rPr>
          <w:color w:val="282828"/>
        </w:rPr>
        <w:t xml:space="preserve"> в порядке, установленном пунктами 3-</w:t>
      </w:r>
      <w:r w:rsidR="00C72BDE">
        <w:rPr>
          <w:color w:val="282828"/>
        </w:rPr>
        <w:t>8</w:t>
      </w:r>
      <w:r w:rsidRPr="002B52FD">
        <w:rPr>
          <w:color w:val="282828"/>
        </w:rPr>
        <w:t xml:space="preserve"> настоящего Порядка, при этом положение о сроках не применяется.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1</w:t>
      </w:r>
      <w:r w:rsidRPr="002B52FD">
        <w:rPr>
          <w:color w:val="282828"/>
        </w:rPr>
        <w:t>. Уточненные согласованные и утвержденные программы МУП не позднее 10 января оч</w:t>
      </w:r>
      <w:r w:rsidR="00C72BDE">
        <w:rPr>
          <w:color w:val="282828"/>
        </w:rPr>
        <w:t>ередного года представляются в А</w:t>
      </w:r>
      <w:r w:rsidRPr="002B52FD">
        <w:rPr>
          <w:color w:val="282828"/>
        </w:rPr>
        <w:t>дминистрацию поселения.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2</w:t>
      </w:r>
      <w:r w:rsidRPr="002B52FD">
        <w:rPr>
          <w:color w:val="282828"/>
        </w:rPr>
        <w:t xml:space="preserve">. С целью осуществления </w:t>
      </w:r>
      <w:r w:rsidR="00C72BDE">
        <w:rPr>
          <w:color w:val="282828"/>
        </w:rPr>
        <w:t>А</w:t>
      </w:r>
      <w:r w:rsidRPr="002B52FD">
        <w:rPr>
          <w:color w:val="282828"/>
        </w:rPr>
        <w:t xml:space="preserve">дминистрацией поселения контроля за эффективностью финансово-хозяйственной деятельности МУП </w:t>
      </w:r>
      <w:r w:rsidR="00C72BDE">
        <w:rPr>
          <w:color w:val="282828"/>
        </w:rPr>
        <w:t>А</w:t>
      </w:r>
      <w:r w:rsidRPr="002B52FD">
        <w:rPr>
          <w:color w:val="282828"/>
        </w:rPr>
        <w:t>дминистрация</w:t>
      </w:r>
      <w:r w:rsidR="00C72BDE">
        <w:rPr>
          <w:color w:val="282828"/>
        </w:rPr>
        <w:t xml:space="preserve"> поселения</w:t>
      </w:r>
      <w:r w:rsidRPr="002B52FD">
        <w:rPr>
          <w:color w:val="282828"/>
        </w:rPr>
        <w:t xml:space="preserve"> ежегодно</w:t>
      </w:r>
      <w:r w:rsidR="00C72BDE">
        <w:rPr>
          <w:color w:val="282828"/>
        </w:rPr>
        <w:t xml:space="preserve"> готовит проекты постановлений А</w:t>
      </w:r>
      <w:r w:rsidRPr="002B52FD">
        <w:rPr>
          <w:color w:val="282828"/>
        </w:rPr>
        <w:t xml:space="preserve">дминистрации поселения об утверждении показателей экономической эффективности деятельности муниципальных унитарных предприятий на основе показателей уточнённых программ МУП. </w:t>
      </w:r>
    </w:p>
    <w:p w:rsidR="00C72BDE" w:rsidRDefault="00640276" w:rsidP="001422FB">
      <w:pPr>
        <w:pStyle w:val="a4"/>
        <w:spacing w:after="0"/>
        <w:ind w:firstLine="708"/>
        <w:jc w:val="both"/>
        <w:rPr>
          <w:color w:val="282828"/>
        </w:rPr>
      </w:pPr>
      <w:r w:rsidRPr="002B52FD">
        <w:rPr>
          <w:color w:val="282828"/>
        </w:rPr>
        <w:t>1</w:t>
      </w:r>
      <w:r w:rsidR="00C72BDE">
        <w:rPr>
          <w:color w:val="282828"/>
        </w:rPr>
        <w:t>3</w:t>
      </w:r>
      <w:r w:rsidRPr="002B52FD">
        <w:rPr>
          <w:color w:val="282828"/>
        </w:rPr>
        <w:t xml:space="preserve">. МУП осуществляют свою деятельность в соответствии с утвержденными программами. 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 </w:t>
      </w:r>
    </w:p>
    <w:p w:rsidR="00C72BDE" w:rsidRDefault="00C72BDE" w:rsidP="001422FB">
      <w:pPr>
        <w:pStyle w:val="a4"/>
        <w:spacing w:after="0"/>
        <w:ind w:firstLine="708"/>
        <w:jc w:val="both"/>
        <w:rPr>
          <w:color w:val="282828"/>
        </w:rPr>
      </w:pPr>
      <w:r>
        <w:rPr>
          <w:color w:val="282828"/>
        </w:rPr>
        <w:t>14</w:t>
      </w:r>
      <w:r w:rsidR="00640276" w:rsidRPr="002B52FD">
        <w:rPr>
          <w:color w:val="282828"/>
        </w:rPr>
        <w:t xml:space="preserve">. Руководители МУП ежеквартально в сроки, установленные для сдачи квартальной и годовой бухгалтерской отчетности (нарастающим итогом с начала отчетного года), соответственно в течение 30 дней по окончании квартала и 90 дней по окончании года, представляют в </w:t>
      </w:r>
      <w:r>
        <w:rPr>
          <w:color w:val="282828"/>
        </w:rPr>
        <w:t>А</w:t>
      </w:r>
      <w:r w:rsidR="00640276" w:rsidRPr="002B52FD">
        <w:rPr>
          <w:color w:val="282828"/>
        </w:rPr>
        <w:t xml:space="preserve">дминистрацию поселения информацию о выполнении утвержденных программ МУП, в том числе утвержденных показателей экономической эффективности деятельности. </w:t>
      </w:r>
    </w:p>
    <w:p w:rsidR="00640276" w:rsidRPr="002B52FD" w:rsidRDefault="00C72BDE" w:rsidP="001422FB">
      <w:pPr>
        <w:pStyle w:val="a4"/>
        <w:spacing w:after="0"/>
        <w:ind w:firstLine="708"/>
        <w:jc w:val="both"/>
        <w:rPr>
          <w:color w:val="282828"/>
        </w:rPr>
      </w:pPr>
      <w:r>
        <w:rPr>
          <w:color w:val="282828"/>
        </w:rPr>
        <w:t>15</w:t>
      </w:r>
      <w:r w:rsidR="00640276" w:rsidRPr="002B52FD">
        <w:rPr>
          <w:color w:val="282828"/>
        </w:rPr>
        <w:t xml:space="preserve">. Контроль за выполнением программ МУП и утвержденных показателей экономической эффективности возлагается на </w:t>
      </w:r>
      <w:r>
        <w:rPr>
          <w:color w:val="282828"/>
        </w:rPr>
        <w:t>ведущего специалиста по экономике и финансам Администрации поселения</w:t>
      </w:r>
      <w:r w:rsidR="00640276" w:rsidRPr="002B52FD">
        <w:rPr>
          <w:color w:val="282828"/>
        </w:rPr>
        <w:t>.</w:t>
      </w:r>
    </w:p>
    <w:p w:rsidR="00640276" w:rsidRDefault="00640276" w:rsidP="001059EE">
      <w:pPr>
        <w:spacing w:after="0" w:line="240" w:lineRule="auto"/>
        <w:jc w:val="right"/>
      </w:pPr>
      <w:r w:rsidRPr="002B52F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</w:pPr>
    </w:p>
    <w:p w:rsidR="001059EE" w:rsidRDefault="001059EE" w:rsidP="001059EE">
      <w:pPr>
        <w:spacing w:after="0" w:line="240" w:lineRule="auto"/>
        <w:jc w:val="right"/>
        <w:sectPr w:rsidR="001059EE" w:rsidSect="001059E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</w:rPr>
      </w:pPr>
      <w:r w:rsidRPr="001059EE">
        <w:rPr>
          <w:rFonts w:ascii="Times New Roman" w:hAnsi="Times New Roman" w:cs="Times New Roman"/>
        </w:rPr>
        <w:lastRenderedPageBreak/>
        <w:t xml:space="preserve">Приложение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</w:rPr>
        <w:t>к Поряд</w:t>
      </w:r>
      <w:r>
        <w:rPr>
          <w:rFonts w:ascii="Times New Roman" w:hAnsi="Times New Roman" w:cs="Times New Roman"/>
        </w:rPr>
        <w:t>ку</w:t>
      </w:r>
      <w:r w:rsidRPr="001059EE">
        <w:rPr>
          <w:rFonts w:ascii="Times New Roman" w:hAnsi="Times New Roman" w:cs="Times New Roman"/>
        </w:rPr>
        <w:t xml:space="preserve"> </w:t>
      </w:r>
      <w:r w:rsidRPr="001059EE">
        <w:rPr>
          <w:rFonts w:ascii="Times New Roman" w:hAnsi="Times New Roman" w:cs="Times New Roman"/>
          <w:bCs/>
        </w:rPr>
        <w:t xml:space="preserve">составления, утверждения и установления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 xml:space="preserve">показателей планов (программ) финансово-хозяйственной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 xml:space="preserve">деятельности муниципальных унитарных </w:t>
      </w:r>
    </w:p>
    <w:p w:rsidR="001059EE" w:rsidRDefault="001059EE" w:rsidP="001059EE">
      <w:pPr>
        <w:spacing w:after="0" w:line="240" w:lineRule="auto"/>
        <w:ind w:left="8496"/>
        <w:jc w:val="both"/>
        <w:rPr>
          <w:rFonts w:ascii="Times New Roman" w:hAnsi="Times New Roman" w:cs="Times New Roman"/>
          <w:bCs/>
        </w:rPr>
      </w:pPr>
      <w:r w:rsidRPr="001059EE">
        <w:rPr>
          <w:rFonts w:ascii="Times New Roman" w:hAnsi="Times New Roman" w:cs="Times New Roman"/>
          <w:bCs/>
        </w:rPr>
        <w:t>предприятий Ново</w:t>
      </w:r>
      <w:r w:rsidR="0059090C">
        <w:rPr>
          <w:rFonts w:ascii="Times New Roman" w:hAnsi="Times New Roman" w:cs="Times New Roman"/>
          <w:bCs/>
        </w:rPr>
        <w:t>николаевского</w:t>
      </w:r>
      <w:r w:rsidRPr="001059EE">
        <w:rPr>
          <w:rFonts w:ascii="Times New Roman" w:hAnsi="Times New Roman" w:cs="Times New Roman"/>
          <w:bCs/>
        </w:rPr>
        <w:t xml:space="preserve"> сельского поселения</w:t>
      </w:r>
    </w:p>
    <w:p w:rsidR="001059EE" w:rsidRDefault="001059EE" w:rsidP="001059E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059EE" w:rsidRPr="001059EE" w:rsidRDefault="001059EE" w:rsidP="0010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УТВЕРЖДAЮ:</w:t>
      </w: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590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______________/_____________/</w:t>
      </w:r>
    </w:p>
    <w:p w:rsidR="001059EE" w:rsidRPr="001059EE" w:rsidRDefault="001059EE" w:rsidP="00105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1059EE" w:rsidRPr="001059EE" w:rsidRDefault="001059EE" w:rsidP="001059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9EE" w:rsidRPr="0088661B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(программа) финансово-хозяйственной деятельности</w:t>
      </w:r>
    </w:p>
    <w:p w:rsidR="001059EE" w:rsidRPr="0088661B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унитарного предприятия </w:t>
      </w:r>
      <w:r w:rsidR="0088661B"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590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59EE" w:rsidRPr="001059EE" w:rsidRDefault="001059EE" w:rsidP="00105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0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13"/>
        <w:gridCol w:w="1928"/>
        <w:gridCol w:w="1423"/>
        <w:gridCol w:w="1551"/>
        <w:gridCol w:w="1425"/>
        <w:gridCol w:w="1483"/>
        <w:gridCol w:w="938"/>
        <w:gridCol w:w="938"/>
        <w:gridCol w:w="938"/>
        <w:gridCol w:w="938"/>
      </w:tblGrid>
      <w:tr w:rsidR="001059EE" w:rsidRPr="001059EE" w:rsidTr="0088661B">
        <w:trPr>
          <w:trHeight w:val="63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плановые показатели отчетного периода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Ожидаемое выполнение за отчетный год (х)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Планируемое выполнение за (х+1) год, в том числе </w:t>
            </w:r>
            <w:proofErr w:type="spellStart"/>
            <w:proofErr w:type="gram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по-квартально</w:t>
            </w:r>
            <w:proofErr w:type="spellEnd"/>
            <w:proofErr w:type="gramEnd"/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Планируемое выполнение 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нарастающим итогом (х+1) год</w:t>
            </w:r>
          </w:p>
        </w:tc>
      </w:tr>
      <w:tr w:rsidR="001059EE" w:rsidRPr="001059EE" w:rsidTr="0088661B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</w:t>
            </w:r>
          </w:p>
        </w:tc>
      </w:tr>
      <w:tr w:rsidR="001059EE" w:rsidRPr="001059EE" w:rsidTr="0088661B">
        <w:trPr>
          <w:trHeight w:val="8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88661B" w:rsidP="0088661B">
            <w:pPr>
              <w:spacing w:after="0" w:line="240" w:lineRule="auto"/>
              <w:ind w:left="-412" w:right="-1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059EE"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 (нетто) от продажи товаров, продукции, работ, услуг (за минусом НДС, акцизов и аналогичных обязательных платежей)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производства, продукции, работ, услуг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натуральном выражении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производства, продукции, работ, услуг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Прибыль (убыток)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886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Часть прибыли, подлежащая перечислению в бюджет </w:t>
            </w:r>
            <w:r w:rsidR="00886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Новокусковского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Чистые активы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уставного капитала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Рентабельность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заработной платы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56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среднемесячной выручки на одного    среднесписочного </w:t>
            </w: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59EE" w:rsidRPr="001059EE" w:rsidTr="0088661B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 одного среднесписочного     работника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9EE" w:rsidRPr="001059EE" w:rsidRDefault="001059EE" w:rsidP="0010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EE" w:rsidRPr="001059EE" w:rsidRDefault="001059EE" w:rsidP="0010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                 _________________               __________________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подпись                                            расшифровка подписи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МП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 предприятия                 </w:t>
      </w:r>
      <w:r w:rsidR="0088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         __________________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886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059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подпись                                            расшифровка подписи</w:t>
      </w:r>
    </w:p>
    <w:p w:rsidR="001059EE" w:rsidRPr="001059EE" w:rsidRDefault="001059EE" w:rsidP="0010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59EE" w:rsidRDefault="001059EE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1B" w:rsidRPr="0088661B" w:rsidRDefault="0088661B" w:rsidP="0088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1B" w:rsidRPr="001059EE" w:rsidRDefault="0088661B" w:rsidP="0010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61B" w:rsidRPr="001059EE" w:rsidSect="00863E7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FF" w:rsidRDefault="00AF78FF" w:rsidP="001059EE">
      <w:pPr>
        <w:spacing w:after="0" w:line="240" w:lineRule="auto"/>
      </w:pPr>
      <w:r>
        <w:separator/>
      </w:r>
    </w:p>
  </w:endnote>
  <w:endnote w:type="continuationSeparator" w:id="0">
    <w:p w:rsidR="00AF78FF" w:rsidRDefault="00AF78FF" w:rsidP="0010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FF" w:rsidRDefault="00AF78FF" w:rsidP="001059EE">
      <w:pPr>
        <w:spacing w:after="0" w:line="240" w:lineRule="auto"/>
      </w:pPr>
      <w:r>
        <w:separator/>
      </w:r>
    </w:p>
  </w:footnote>
  <w:footnote w:type="continuationSeparator" w:id="0">
    <w:p w:rsidR="00AF78FF" w:rsidRDefault="00AF78FF" w:rsidP="0010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09745"/>
      <w:docPartObj>
        <w:docPartGallery w:val="Page Numbers (Top of Page)"/>
        <w:docPartUnique/>
      </w:docPartObj>
    </w:sdtPr>
    <w:sdtEndPr/>
    <w:sdtContent>
      <w:p w:rsidR="0088661B" w:rsidRDefault="008866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65">
          <w:rPr>
            <w:noProof/>
          </w:rPr>
          <w:t>6</w:t>
        </w:r>
        <w:r>
          <w:fldChar w:fldCharType="end"/>
        </w:r>
      </w:p>
    </w:sdtContent>
  </w:sdt>
  <w:p w:rsidR="0088661B" w:rsidRDefault="008866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1B" w:rsidRDefault="0088661B">
    <w:pPr>
      <w:pStyle w:val="a5"/>
      <w:jc w:val="center"/>
    </w:pPr>
  </w:p>
  <w:p w:rsidR="0088661B" w:rsidRDefault="008866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4092"/>
    <w:multiLevelType w:val="multilevel"/>
    <w:tmpl w:val="CCC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7F"/>
    <w:rsid w:val="00011843"/>
    <w:rsid w:val="000E6865"/>
    <w:rsid w:val="001059EE"/>
    <w:rsid w:val="001422FB"/>
    <w:rsid w:val="00221CC9"/>
    <w:rsid w:val="002B52FD"/>
    <w:rsid w:val="004D78A7"/>
    <w:rsid w:val="00547A22"/>
    <w:rsid w:val="0059090C"/>
    <w:rsid w:val="00640276"/>
    <w:rsid w:val="00676399"/>
    <w:rsid w:val="00863E75"/>
    <w:rsid w:val="0088661B"/>
    <w:rsid w:val="0095397F"/>
    <w:rsid w:val="00A12D74"/>
    <w:rsid w:val="00AF78FF"/>
    <w:rsid w:val="00C72BDE"/>
    <w:rsid w:val="00C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76"/>
    <w:rPr>
      <w:b/>
      <w:bCs/>
    </w:rPr>
  </w:style>
  <w:style w:type="paragraph" w:styleId="a4">
    <w:name w:val="Normal (Web)"/>
    <w:basedOn w:val="a"/>
    <w:uiPriority w:val="99"/>
    <w:unhideWhenUsed/>
    <w:rsid w:val="006402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9EE"/>
  </w:style>
  <w:style w:type="paragraph" w:styleId="a7">
    <w:name w:val="footer"/>
    <w:basedOn w:val="a"/>
    <w:link w:val="a8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9EE"/>
  </w:style>
  <w:style w:type="paragraph" w:styleId="a9">
    <w:name w:val="Balloon Text"/>
    <w:basedOn w:val="a"/>
    <w:link w:val="aa"/>
    <w:uiPriority w:val="99"/>
    <w:semiHidden/>
    <w:unhideWhenUsed/>
    <w:rsid w:val="0088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6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76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76"/>
    <w:rPr>
      <w:b/>
      <w:bCs/>
    </w:rPr>
  </w:style>
  <w:style w:type="paragraph" w:styleId="a4">
    <w:name w:val="Normal (Web)"/>
    <w:basedOn w:val="a"/>
    <w:uiPriority w:val="99"/>
    <w:unhideWhenUsed/>
    <w:rsid w:val="0064027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9EE"/>
  </w:style>
  <w:style w:type="paragraph" w:styleId="a7">
    <w:name w:val="footer"/>
    <w:basedOn w:val="a"/>
    <w:link w:val="a8"/>
    <w:uiPriority w:val="99"/>
    <w:unhideWhenUsed/>
    <w:rsid w:val="0010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9EE"/>
  </w:style>
  <w:style w:type="paragraph" w:styleId="a9">
    <w:name w:val="Balloon Text"/>
    <w:basedOn w:val="a"/>
    <w:link w:val="aa"/>
    <w:uiPriority w:val="99"/>
    <w:semiHidden/>
    <w:unhideWhenUsed/>
    <w:rsid w:val="0088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661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7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6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3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9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0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3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391">
      <w:marLeft w:val="0"/>
      <w:marRight w:val="0"/>
      <w:marTop w:val="0"/>
      <w:marBottom w:val="0"/>
      <w:div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divBdr>
      <w:divsChild>
        <w:div w:id="1819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0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24" w:color="C7C7C7"/>
              </w:divBdr>
            </w:div>
            <w:div w:id="1832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9" w:color="222222"/>
                <w:right w:val="none" w:sz="0" w:space="0" w:color="auto"/>
              </w:divBdr>
            </w:div>
            <w:div w:id="66536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38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4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193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19873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3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96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2018-11-27T06:26:00Z</cp:lastPrinted>
  <dcterms:created xsi:type="dcterms:W3CDTF">2018-09-17T04:02:00Z</dcterms:created>
  <dcterms:modified xsi:type="dcterms:W3CDTF">2018-11-27T06:26:00Z</dcterms:modified>
</cp:coreProperties>
</file>