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F6" w:rsidRPr="00095F08" w:rsidRDefault="00BF15F6" w:rsidP="00BF15F6">
      <w:pPr>
        <w:jc w:val="center"/>
      </w:pPr>
      <w:r>
        <w:t xml:space="preserve"> </w:t>
      </w:r>
      <w:r w:rsidRPr="00095F08">
        <w:t>Томская область Асиновский район</w:t>
      </w:r>
    </w:p>
    <w:p w:rsidR="00BF15F6" w:rsidRPr="00BF15F6" w:rsidRDefault="00BF15F6" w:rsidP="00BF15F6">
      <w:pPr>
        <w:jc w:val="center"/>
        <w:rPr>
          <w:b/>
          <w:sz w:val="28"/>
        </w:rPr>
      </w:pPr>
      <w:r w:rsidRPr="00BF15F6">
        <w:rPr>
          <w:b/>
          <w:sz w:val="28"/>
        </w:rPr>
        <w:t>АДМИНИСТРАЦИЯ</w:t>
      </w:r>
    </w:p>
    <w:p w:rsidR="00BF15F6" w:rsidRPr="00BF15F6" w:rsidRDefault="00BF15F6" w:rsidP="00BF15F6">
      <w:pPr>
        <w:jc w:val="center"/>
        <w:rPr>
          <w:b/>
          <w:sz w:val="28"/>
        </w:rPr>
      </w:pPr>
      <w:r w:rsidRPr="00BF15F6">
        <w:rPr>
          <w:b/>
          <w:sz w:val="28"/>
        </w:rPr>
        <w:t>НОВОНИКОЛАЕВСКОГО СЕЛЬСКОГО ПОСЕЛЕНИЯ</w:t>
      </w:r>
    </w:p>
    <w:p w:rsidR="00BF15F6" w:rsidRPr="00BF15F6" w:rsidRDefault="00BF15F6" w:rsidP="00BF15F6">
      <w:pPr>
        <w:jc w:val="center"/>
        <w:rPr>
          <w:b/>
          <w:sz w:val="28"/>
        </w:rPr>
      </w:pPr>
    </w:p>
    <w:p w:rsidR="00BF15F6" w:rsidRPr="00BF15F6" w:rsidRDefault="00BF15F6" w:rsidP="00BF15F6">
      <w:pPr>
        <w:jc w:val="center"/>
        <w:rPr>
          <w:b/>
          <w:sz w:val="28"/>
        </w:rPr>
      </w:pPr>
      <w:r w:rsidRPr="00BF15F6">
        <w:rPr>
          <w:b/>
          <w:sz w:val="28"/>
        </w:rPr>
        <w:t>ПОСТАНОВЛЕНИЕ</w:t>
      </w:r>
    </w:p>
    <w:p w:rsidR="00BF15F6" w:rsidRPr="00BF15F6" w:rsidRDefault="00B163C8" w:rsidP="00BF15F6">
      <w:pPr>
        <w:jc w:val="both"/>
      </w:pPr>
      <w:r>
        <w:t>22.11</w:t>
      </w:r>
      <w:r w:rsidR="00BF15F6" w:rsidRPr="00BF15F6">
        <w:t xml:space="preserve">.2018                                                                                     </w:t>
      </w:r>
      <w:r>
        <w:t xml:space="preserve">                          </w:t>
      </w:r>
      <w:r w:rsidR="00BF15F6" w:rsidRPr="00BF15F6">
        <w:t xml:space="preserve">   № </w:t>
      </w:r>
      <w:r>
        <w:t>172</w:t>
      </w:r>
      <w:proofErr w:type="gramStart"/>
      <w:r w:rsidR="00C4005E">
        <w:t xml:space="preserve"> А</w:t>
      </w:r>
      <w:proofErr w:type="gramEnd"/>
    </w:p>
    <w:p w:rsidR="00BF15F6" w:rsidRDefault="00BF15F6" w:rsidP="00BF15F6">
      <w:pPr>
        <w:jc w:val="center"/>
      </w:pPr>
      <w:proofErr w:type="gramStart"/>
      <w:r w:rsidRPr="00BF15F6">
        <w:t>с</w:t>
      </w:r>
      <w:proofErr w:type="gramEnd"/>
      <w:r w:rsidRPr="00BF15F6">
        <w:t>. Новониколаевка</w:t>
      </w:r>
    </w:p>
    <w:p w:rsidR="00B163C8" w:rsidRPr="00BF15F6" w:rsidRDefault="00B163C8" w:rsidP="00BF15F6">
      <w:pPr>
        <w:jc w:val="center"/>
      </w:pPr>
    </w:p>
    <w:p w:rsidR="00B163C8" w:rsidRPr="00B163C8" w:rsidRDefault="00BF15F6" w:rsidP="00B163C8">
      <w:pPr>
        <w:widowControl w:val="0"/>
        <w:tabs>
          <w:tab w:val="left" w:pos="4860"/>
        </w:tabs>
        <w:autoSpaceDE w:val="0"/>
        <w:autoSpaceDN w:val="0"/>
        <w:adjustRightInd w:val="0"/>
        <w:ind w:right="-1"/>
        <w:jc w:val="center"/>
        <w:rPr>
          <w:b/>
        </w:rPr>
      </w:pPr>
      <w:r w:rsidRPr="00BF15F6">
        <w:rPr>
          <w:b/>
        </w:rPr>
        <w:t xml:space="preserve">О назначении публичных слушаний по </w:t>
      </w:r>
      <w:r w:rsidR="00B163C8">
        <w:rPr>
          <w:b/>
        </w:rPr>
        <w:t>проекту решения Совета Новониколаевского сельского поселения</w:t>
      </w:r>
      <w:r w:rsidRPr="00BF15F6">
        <w:rPr>
          <w:b/>
        </w:rPr>
        <w:t xml:space="preserve">  «</w:t>
      </w:r>
      <w:r w:rsidR="00B163C8" w:rsidRPr="00B163C8">
        <w:rPr>
          <w:b/>
        </w:rPr>
        <w:t>Об утверждении Стратегии социально-экономического развития Новониколаевского сельского поселения до 2030г</w:t>
      </w:r>
      <w:r w:rsidR="00B163C8">
        <w:rPr>
          <w:b/>
        </w:rPr>
        <w:t>ода»</w:t>
      </w:r>
    </w:p>
    <w:p w:rsidR="00BF15F6" w:rsidRPr="00B163C8" w:rsidRDefault="00B163C8" w:rsidP="00B163C8">
      <w:pPr>
        <w:ind w:left="360"/>
        <w:jc w:val="center"/>
        <w:rPr>
          <w:b/>
        </w:rPr>
      </w:pPr>
      <w:r>
        <w:rPr>
          <w:b/>
        </w:rPr>
        <w:t xml:space="preserve"> </w:t>
      </w:r>
    </w:p>
    <w:p w:rsidR="00BF15F6" w:rsidRPr="00BF15F6" w:rsidRDefault="00BF15F6" w:rsidP="00BF15F6">
      <w:pPr>
        <w:ind w:firstLine="708"/>
        <w:jc w:val="both"/>
      </w:pPr>
      <w:r w:rsidRPr="00BF15F6">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r w:rsidRPr="00BF15F6">
        <w:rPr>
          <w:color w:val="000000"/>
        </w:rPr>
        <w:t>Положением о публичных слушаниях в Новониколаевском сельском поселении, утвержденным решением Совета Новониколаевского сельского поселения от 21.11.2008 № 47,</w:t>
      </w:r>
    </w:p>
    <w:p w:rsidR="00BF15F6" w:rsidRPr="00BF15F6" w:rsidRDefault="00BF15F6" w:rsidP="00BF15F6">
      <w:pPr>
        <w:jc w:val="both"/>
      </w:pPr>
    </w:p>
    <w:p w:rsidR="00BF15F6" w:rsidRPr="00BF15F6" w:rsidRDefault="00BF15F6" w:rsidP="00B163C8">
      <w:pPr>
        <w:ind w:firstLine="708"/>
        <w:jc w:val="both"/>
        <w:rPr>
          <w:b/>
        </w:rPr>
      </w:pPr>
      <w:r w:rsidRPr="00BF15F6">
        <w:rPr>
          <w:b/>
        </w:rPr>
        <w:t>ПОСТАНОВЛЯЮ:</w:t>
      </w:r>
    </w:p>
    <w:p w:rsidR="00B163C8" w:rsidRPr="00B163C8" w:rsidRDefault="00B163C8" w:rsidP="00B163C8">
      <w:pPr>
        <w:ind w:firstLine="708"/>
        <w:jc w:val="both"/>
      </w:pPr>
      <w:r>
        <w:t xml:space="preserve"> </w:t>
      </w:r>
      <w:r w:rsidRPr="00B163C8">
        <w:t>1. Разместить 22.11.2018 на официальном сайте Новониколаевского сельского поселения оповещение о начале публичных слушаний.</w:t>
      </w:r>
    </w:p>
    <w:p w:rsidR="00B163C8" w:rsidRPr="00B163C8" w:rsidRDefault="00B163C8" w:rsidP="00B163C8">
      <w:pPr>
        <w:ind w:firstLine="708"/>
        <w:jc w:val="both"/>
      </w:pPr>
      <w:r w:rsidRPr="00B163C8">
        <w:t xml:space="preserve">2. По инициативе </w:t>
      </w:r>
      <w:r>
        <w:t>Главы</w:t>
      </w:r>
      <w:r w:rsidRPr="00B163C8">
        <w:t xml:space="preserve"> Новониколаевского сельского поселения вынести на публичные слушания проект решения Совета Новониколаевского сельского поселения </w:t>
      </w:r>
      <w:r>
        <w:t xml:space="preserve"> </w:t>
      </w:r>
      <w:r w:rsidRPr="00BF15F6">
        <w:rPr>
          <w:b/>
        </w:rPr>
        <w:t>«</w:t>
      </w:r>
      <w:r w:rsidRPr="00B163C8">
        <w:t>Об утверждении Стратегии социально-экономического развития Новониколаевского сельского поселения до 2030 года» (далее – проект решения) согласно приложению к настоящему решению.</w:t>
      </w:r>
    </w:p>
    <w:p w:rsidR="00B163C8" w:rsidRPr="00B163C8" w:rsidRDefault="00B163C8" w:rsidP="00B163C8">
      <w:pPr>
        <w:ind w:firstLine="708"/>
        <w:jc w:val="both"/>
        <w:rPr>
          <w:snapToGrid w:val="0"/>
        </w:rPr>
      </w:pPr>
      <w:r w:rsidRPr="00B163C8">
        <w:rPr>
          <w:snapToGrid w:val="0"/>
        </w:rPr>
        <w:t xml:space="preserve">3. Публичные слушания провести на территории Новониколаевского сельского поселения. </w:t>
      </w:r>
    </w:p>
    <w:p w:rsidR="00B163C8" w:rsidRPr="00B163C8" w:rsidRDefault="00B163C8" w:rsidP="00B163C8">
      <w:pPr>
        <w:ind w:firstLine="708"/>
        <w:jc w:val="both"/>
        <w:rPr>
          <w:snapToGrid w:val="0"/>
        </w:rPr>
      </w:pPr>
      <w:r w:rsidRPr="00B163C8">
        <w:rPr>
          <w:snapToGrid w:val="0"/>
        </w:rPr>
        <w:t xml:space="preserve">4. Довести до сведения населения настоящее решение путем его официального опубликования в официальном печатном издании «Информационный бюллетень» и размещения на официальном сайте Новониколаевского  сельского поселения 29.11.2018. </w:t>
      </w:r>
    </w:p>
    <w:p w:rsidR="00B163C8" w:rsidRPr="00B163C8" w:rsidRDefault="00B163C8" w:rsidP="00B163C8">
      <w:pPr>
        <w:ind w:firstLine="708"/>
        <w:jc w:val="both"/>
        <w:rPr>
          <w:snapToGrid w:val="0"/>
        </w:rPr>
      </w:pPr>
      <w:r w:rsidRPr="00B163C8">
        <w:rPr>
          <w:snapToGrid w:val="0"/>
        </w:rPr>
        <w:t xml:space="preserve">5. Предложения по проекту решения вносить в письменном виде в конверте в Администрацию Новониколаевского  сельского поселения с указанием фамилии отправителя, номера статей, разделов, в которые вносятся изменения, и предлагаемую редакцию. Поправки вносятся до 12.12.2018. </w:t>
      </w:r>
    </w:p>
    <w:p w:rsidR="00B163C8" w:rsidRPr="00B163C8" w:rsidRDefault="00B163C8" w:rsidP="00B163C8">
      <w:pPr>
        <w:ind w:firstLine="708"/>
        <w:jc w:val="both"/>
        <w:rPr>
          <w:snapToGrid w:val="0"/>
        </w:rPr>
      </w:pPr>
      <w:r w:rsidRPr="00B163C8">
        <w:rPr>
          <w:snapToGrid w:val="0"/>
        </w:rPr>
        <w:t xml:space="preserve">6. Назначить публичные слушания по проекту решения на 13.12.2018 на 15.30 часов в здании администрации сельского поселения по адресу: Томская область, Асиновский район, </w:t>
      </w:r>
      <w:proofErr w:type="gramStart"/>
      <w:r w:rsidRPr="00B163C8">
        <w:rPr>
          <w:snapToGrid w:val="0"/>
        </w:rPr>
        <w:t>с</w:t>
      </w:r>
      <w:proofErr w:type="gramEnd"/>
      <w:r w:rsidRPr="00B163C8">
        <w:rPr>
          <w:snapToGrid w:val="0"/>
        </w:rPr>
        <w:t xml:space="preserve">. Новониколаевка, ул. Школьная, 30, </w:t>
      </w:r>
      <w:proofErr w:type="spellStart"/>
      <w:r w:rsidRPr="00B163C8">
        <w:rPr>
          <w:snapToGrid w:val="0"/>
        </w:rPr>
        <w:t>каб</w:t>
      </w:r>
      <w:proofErr w:type="spellEnd"/>
      <w:r w:rsidRPr="00B163C8">
        <w:rPr>
          <w:snapToGrid w:val="0"/>
        </w:rPr>
        <w:t>. 1.</w:t>
      </w:r>
    </w:p>
    <w:p w:rsidR="00B163C8" w:rsidRPr="00B163C8" w:rsidRDefault="00B163C8" w:rsidP="00B163C8">
      <w:pPr>
        <w:ind w:firstLine="708"/>
        <w:jc w:val="both"/>
      </w:pPr>
      <w:r w:rsidRPr="00B163C8">
        <w:rPr>
          <w:snapToGrid w:val="0"/>
        </w:rPr>
        <w:t xml:space="preserve">7. Направить 14.12.2018 заключение по результатам публичных слушаний на рассмотрение в Совет Новониколаевского сельского поселения. </w:t>
      </w:r>
    </w:p>
    <w:p w:rsidR="00B163C8" w:rsidRPr="00B163C8" w:rsidRDefault="00B163C8" w:rsidP="00B163C8">
      <w:pPr>
        <w:ind w:firstLine="708"/>
        <w:jc w:val="both"/>
      </w:pPr>
      <w:r w:rsidRPr="00B163C8">
        <w:t xml:space="preserve">8. Настоящее решение вступает в силу </w:t>
      </w:r>
      <w:proofErr w:type="gramStart"/>
      <w:r w:rsidRPr="00B163C8">
        <w:t>с</w:t>
      </w:r>
      <w:proofErr w:type="gramEnd"/>
      <w:r w:rsidRPr="00B163C8">
        <w:t xml:space="preserve"> даты его официального опубликования.</w:t>
      </w:r>
    </w:p>
    <w:p w:rsidR="00B163C8" w:rsidRPr="00B163C8" w:rsidRDefault="00B163C8" w:rsidP="00B163C8">
      <w:pPr>
        <w:ind w:firstLine="708"/>
        <w:jc w:val="both"/>
      </w:pPr>
      <w:r w:rsidRPr="00B163C8">
        <w:t xml:space="preserve">9. Контроль исполнения настоящего решения возложить на социально-экономический комитет Совета Новониколаевского сельского поселения. </w:t>
      </w:r>
    </w:p>
    <w:p w:rsidR="00B163C8" w:rsidRPr="00B163C8" w:rsidRDefault="00B163C8" w:rsidP="00B163C8">
      <w:pPr>
        <w:jc w:val="both"/>
      </w:pPr>
      <w:r w:rsidRPr="00B163C8">
        <w:tab/>
      </w:r>
    </w:p>
    <w:p w:rsidR="00B163C8" w:rsidRPr="00B163C8" w:rsidRDefault="00B163C8" w:rsidP="00B163C8">
      <w:pPr>
        <w:ind w:firstLine="708"/>
        <w:jc w:val="both"/>
      </w:pPr>
    </w:p>
    <w:p w:rsidR="00B163C8" w:rsidRPr="00B163C8" w:rsidRDefault="00B163C8" w:rsidP="00B163C8">
      <w:pPr>
        <w:ind w:firstLine="708"/>
        <w:jc w:val="both"/>
      </w:pPr>
      <w:r w:rsidRPr="00B163C8">
        <w:t>Глава сельского поселения                                                       Д.С. Бурков</w:t>
      </w:r>
    </w:p>
    <w:p w:rsidR="00B163C8" w:rsidRPr="00B163C8" w:rsidRDefault="00B163C8" w:rsidP="00B163C8">
      <w:pPr>
        <w:rPr>
          <w:b/>
          <w:bCs/>
        </w:rPr>
      </w:pPr>
    </w:p>
    <w:p w:rsidR="00BF15F6" w:rsidRDefault="00BF15F6" w:rsidP="00BF15F6">
      <w:pPr>
        <w:jc w:val="both"/>
      </w:pPr>
    </w:p>
    <w:p w:rsidR="00A573A0" w:rsidRDefault="00A573A0" w:rsidP="00BF15F6">
      <w:pPr>
        <w:jc w:val="both"/>
      </w:pPr>
    </w:p>
    <w:p w:rsidR="00A573A0" w:rsidRDefault="00A573A0" w:rsidP="00BF15F6">
      <w:pPr>
        <w:jc w:val="both"/>
      </w:pPr>
    </w:p>
    <w:p w:rsidR="00A573A0" w:rsidRPr="00BF15F6" w:rsidRDefault="00A573A0" w:rsidP="00BF15F6">
      <w:pPr>
        <w:jc w:val="both"/>
      </w:pPr>
    </w:p>
    <w:p w:rsidR="00BF15F6" w:rsidRDefault="00A573A0" w:rsidP="00BF15F6">
      <w:pPr>
        <w:ind w:left="6372"/>
        <w:jc w:val="both"/>
      </w:pPr>
      <w:r>
        <w:t xml:space="preserve"> </w:t>
      </w:r>
    </w:p>
    <w:p w:rsidR="00A573A0" w:rsidRDefault="00A573A0" w:rsidP="00BF15F6">
      <w:pPr>
        <w:ind w:left="6372"/>
        <w:jc w:val="both"/>
      </w:pPr>
    </w:p>
    <w:p w:rsidR="00A573A0" w:rsidRPr="00BF15F6" w:rsidRDefault="00A573A0" w:rsidP="00BF15F6">
      <w:pPr>
        <w:ind w:left="6372"/>
        <w:jc w:val="both"/>
        <w:rPr>
          <w:sz w:val="22"/>
          <w:szCs w:val="22"/>
        </w:rPr>
      </w:pPr>
    </w:p>
    <w:p w:rsidR="00BF15F6" w:rsidRPr="00BF15F6" w:rsidRDefault="00A573A0" w:rsidP="00BF15F6">
      <w:pPr>
        <w:ind w:left="6372"/>
        <w:jc w:val="both"/>
        <w:rPr>
          <w:sz w:val="22"/>
          <w:szCs w:val="22"/>
        </w:rPr>
      </w:pPr>
      <w:r>
        <w:rPr>
          <w:sz w:val="22"/>
          <w:szCs w:val="22"/>
        </w:rPr>
        <w:t xml:space="preserve"> </w:t>
      </w:r>
    </w:p>
    <w:p w:rsidR="00BF15F6" w:rsidRPr="00BF15F6" w:rsidRDefault="00BF15F6" w:rsidP="00BF15F6">
      <w:pPr>
        <w:tabs>
          <w:tab w:val="left" w:pos="5400"/>
        </w:tabs>
        <w:ind w:right="-45"/>
        <w:jc w:val="center"/>
      </w:pPr>
    </w:p>
    <w:p w:rsidR="00BF15F6" w:rsidRPr="00BF15F6" w:rsidRDefault="00BF15F6" w:rsidP="00BF15F6">
      <w:pPr>
        <w:tabs>
          <w:tab w:val="left" w:pos="5400"/>
        </w:tabs>
        <w:ind w:right="-45"/>
        <w:jc w:val="center"/>
      </w:pPr>
    </w:p>
    <w:p w:rsidR="00A573A0" w:rsidRPr="00C4005E" w:rsidRDefault="00A573A0" w:rsidP="00A573A0">
      <w:pPr>
        <w:pStyle w:val="a3"/>
        <w:jc w:val="right"/>
        <w:rPr>
          <w:rFonts w:ascii="Times New Roman" w:hAnsi="Times New Roman"/>
        </w:rPr>
      </w:pPr>
      <w:r w:rsidRPr="00C4005E">
        <w:rPr>
          <w:rFonts w:ascii="Times New Roman" w:hAnsi="Times New Roman"/>
          <w:b/>
        </w:rPr>
        <w:lastRenderedPageBreak/>
        <w:t xml:space="preserve">                                                                                                         </w:t>
      </w:r>
      <w:r w:rsidRPr="00C4005E">
        <w:rPr>
          <w:rFonts w:ascii="Times New Roman" w:hAnsi="Times New Roman"/>
        </w:rPr>
        <w:t xml:space="preserve">Приложение </w:t>
      </w:r>
    </w:p>
    <w:p w:rsidR="00A573A0" w:rsidRPr="00C4005E" w:rsidRDefault="00A573A0" w:rsidP="00A573A0">
      <w:pPr>
        <w:pStyle w:val="a3"/>
        <w:jc w:val="right"/>
        <w:rPr>
          <w:rFonts w:ascii="Times New Roman" w:hAnsi="Times New Roman"/>
        </w:rPr>
      </w:pPr>
      <w:r w:rsidRPr="00C4005E">
        <w:rPr>
          <w:rFonts w:ascii="Times New Roman" w:hAnsi="Times New Roman"/>
          <w:b/>
        </w:rPr>
        <w:t xml:space="preserve">                                                                    </w:t>
      </w:r>
      <w:r w:rsidRPr="00C4005E">
        <w:rPr>
          <w:rFonts w:ascii="Times New Roman" w:hAnsi="Times New Roman"/>
          <w:color w:val="000000"/>
        </w:rPr>
        <w:t>УТВЕРЖДЕНА</w:t>
      </w:r>
    </w:p>
    <w:p w:rsidR="00A573A0" w:rsidRPr="00C4005E" w:rsidRDefault="00A573A0" w:rsidP="00A573A0">
      <w:pPr>
        <w:pStyle w:val="a3"/>
        <w:jc w:val="right"/>
        <w:rPr>
          <w:rFonts w:ascii="Times New Roman" w:hAnsi="Times New Roman"/>
          <w:bCs/>
          <w:color w:val="000000"/>
        </w:rPr>
      </w:pPr>
      <w:r w:rsidRPr="00C4005E">
        <w:rPr>
          <w:rFonts w:ascii="Times New Roman" w:hAnsi="Times New Roman"/>
          <w:bCs/>
          <w:color w:val="000000"/>
        </w:rPr>
        <w:t xml:space="preserve">Решением Совета </w:t>
      </w:r>
    </w:p>
    <w:p w:rsidR="00A573A0" w:rsidRPr="00C4005E" w:rsidRDefault="00A573A0" w:rsidP="00A573A0">
      <w:pPr>
        <w:pStyle w:val="a3"/>
        <w:jc w:val="right"/>
        <w:rPr>
          <w:rFonts w:ascii="Times New Roman" w:hAnsi="Times New Roman"/>
          <w:bCs/>
          <w:color w:val="000000"/>
        </w:rPr>
      </w:pPr>
      <w:r w:rsidRPr="00C4005E">
        <w:rPr>
          <w:rFonts w:ascii="Times New Roman" w:hAnsi="Times New Roman"/>
          <w:bCs/>
          <w:color w:val="000000"/>
        </w:rPr>
        <w:t>Новониколаевского сельского</w:t>
      </w:r>
    </w:p>
    <w:p w:rsidR="00A573A0" w:rsidRPr="00A573A0" w:rsidRDefault="00A573A0" w:rsidP="00A573A0">
      <w:pPr>
        <w:pStyle w:val="a3"/>
        <w:jc w:val="right"/>
        <w:rPr>
          <w:bCs/>
          <w:color w:val="000000"/>
        </w:rPr>
      </w:pPr>
      <w:bookmarkStart w:id="0" w:name="_GoBack"/>
      <w:bookmarkEnd w:id="0"/>
      <w:r w:rsidRPr="00C4005E">
        <w:rPr>
          <w:rFonts w:ascii="Times New Roman" w:hAnsi="Times New Roman"/>
          <w:bCs/>
          <w:color w:val="000000"/>
        </w:rPr>
        <w:t xml:space="preserve">поселения </w:t>
      </w:r>
      <w:proofErr w:type="gramStart"/>
      <w:r w:rsidRPr="00C4005E">
        <w:rPr>
          <w:rFonts w:ascii="Times New Roman" w:hAnsi="Times New Roman"/>
          <w:bCs/>
          <w:color w:val="000000"/>
        </w:rPr>
        <w:t>от</w:t>
      </w:r>
      <w:proofErr w:type="gramEnd"/>
      <w:r w:rsidRPr="00C4005E">
        <w:rPr>
          <w:rFonts w:ascii="Times New Roman" w:hAnsi="Times New Roman"/>
          <w:bCs/>
          <w:color w:val="000000"/>
        </w:rPr>
        <w:t xml:space="preserve">  _____ № ___</w:t>
      </w:r>
    </w:p>
    <w:p w:rsidR="00A573A0" w:rsidRPr="00A573A0" w:rsidRDefault="00A573A0" w:rsidP="00A573A0">
      <w:pPr>
        <w:autoSpaceDE w:val="0"/>
        <w:autoSpaceDN w:val="0"/>
        <w:adjustRightInd w:val="0"/>
        <w:ind w:left="7020"/>
        <w:rPr>
          <w:bCs/>
          <w:color w:val="000000"/>
        </w:rPr>
      </w:pPr>
    </w:p>
    <w:p w:rsidR="00A573A0" w:rsidRPr="00A573A0" w:rsidRDefault="00A573A0" w:rsidP="00A573A0">
      <w:pPr>
        <w:autoSpaceDE w:val="0"/>
        <w:autoSpaceDN w:val="0"/>
        <w:adjustRightInd w:val="0"/>
        <w:jc w:val="center"/>
        <w:rPr>
          <w:b/>
          <w:bCs/>
          <w:color w:val="000000"/>
        </w:rPr>
      </w:pPr>
    </w:p>
    <w:p w:rsidR="00A573A0" w:rsidRPr="00A573A0" w:rsidRDefault="00A573A0" w:rsidP="00A573A0">
      <w:pPr>
        <w:autoSpaceDE w:val="0"/>
        <w:autoSpaceDN w:val="0"/>
        <w:adjustRightInd w:val="0"/>
        <w:jc w:val="center"/>
        <w:rPr>
          <w:b/>
          <w:bCs/>
          <w:color w:val="000000"/>
        </w:rPr>
      </w:pPr>
      <w:r w:rsidRPr="00A573A0">
        <w:rPr>
          <w:b/>
          <w:bCs/>
          <w:color w:val="000000"/>
        </w:rPr>
        <w:t xml:space="preserve">СТРАТЕГИЯ СОЦИАЛЬНО-ЭКОНОМИЧЕСКОГО РАЗВИТИЯ </w:t>
      </w:r>
    </w:p>
    <w:p w:rsidR="00A573A0" w:rsidRPr="00A573A0" w:rsidRDefault="00A573A0" w:rsidP="00A573A0">
      <w:pPr>
        <w:autoSpaceDE w:val="0"/>
        <w:autoSpaceDN w:val="0"/>
        <w:adjustRightInd w:val="0"/>
        <w:jc w:val="center"/>
        <w:rPr>
          <w:b/>
          <w:bCs/>
          <w:color w:val="000000"/>
        </w:rPr>
      </w:pPr>
      <w:r w:rsidRPr="00A573A0">
        <w:rPr>
          <w:b/>
          <w:bCs/>
          <w:color w:val="000000"/>
        </w:rPr>
        <w:t xml:space="preserve">НОВОНИКОЛАЕВСКОГО СЕЛЬСКОГО ПОСЕЛЕНИЯ ДО 2030 ГОДА </w:t>
      </w:r>
    </w:p>
    <w:p w:rsidR="00A573A0" w:rsidRPr="00A573A0" w:rsidRDefault="00A573A0" w:rsidP="00A573A0">
      <w:pPr>
        <w:spacing w:after="160" w:line="259" w:lineRule="auto"/>
        <w:jc w:val="center"/>
        <w:rPr>
          <w:rFonts w:eastAsia="Calibri"/>
          <w:lang w:eastAsia="en-US"/>
        </w:rPr>
      </w:pPr>
    </w:p>
    <w:p w:rsidR="00A573A0" w:rsidRPr="00A573A0" w:rsidRDefault="00A573A0" w:rsidP="00A573A0">
      <w:pPr>
        <w:spacing w:after="160" w:line="259" w:lineRule="auto"/>
        <w:jc w:val="center"/>
        <w:rPr>
          <w:rFonts w:eastAsia="Calibri"/>
          <w:b/>
          <w:lang w:eastAsia="en-US"/>
        </w:rPr>
      </w:pPr>
      <w:r w:rsidRPr="00A573A0">
        <w:rPr>
          <w:rFonts w:eastAsia="Calibri"/>
          <w:b/>
          <w:lang w:eastAsia="en-US"/>
        </w:rPr>
        <w:t>Введение</w:t>
      </w:r>
    </w:p>
    <w:p w:rsidR="00A573A0" w:rsidRPr="00A573A0" w:rsidRDefault="00A573A0" w:rsidP="00A573A0">
      <w:pPr>
        <w:ind w:firstLine="709"/>
        <w:jc w:val="both"/>
        <w:rPr>
          <w:szCs w:val="20"/>
        </w:rPr>
      </w:pPr>
      <w:r w:rsidRPr="00A573A0">
        <w:rPr>
          <w:szCs w:val="20"/>
        </w:rPr>
        <w:tab/>
        <w:t>Стратегия социально-экономического развития Новониколаевского  сельского поселения (далее – Стратегия) на период до 2030 года содержит четкое представление о стратегических целях, ресурсах, потенциале и об основных направлениях социально-экономического развития поселения на дальнесрочную перспективу.</w:t>
      </w:r>
    </w:p>
    <w:p w:rsidR="00A573A0" w:rsidRPr="00A573A0" w:rsidRDefault="00A573A0" w:rsidP="00A573A0">
      <w:pPr>
        <w:ind w:firstLine="709"/>
        <w:jc w:val="both"/>
        <w:rPr>
          <w:szCs w:val="20"/>
        </w:rPr>
      </w:pPr>
      <w:proofErr w:type="gramStart"/>
      <w:r w:rsidRPr="00A573A0">
        <w:rPr>
          <w:szCs w:val="20"/>
        </w:rPr>
        <w:t>Стратегия разработана в соответствии с распоряжением Главы Новониколаевского  сельского поселения от .11.2018 № «О создании рабочей группы по разработке Стратегии социально-экономического развития муниципального образования «Новониколаевское  сельское поселение» (далее Распоряжение № 186), с учётом положений Федерального закона от 28 июня 2014 года № 172-ФЗ «О стратегическом планировании    в Российской Федерации», Закона Томской области от 12.03.2015 № 24-ОЗ «О стратегическом планировании в Томской области»,    Устава муниципального</w:t>
      </w:r>
      <w:proofErr w:type="gramEnd"/>
      <w:r w:rsidRPr="00A573A0">
        <w:rPr>
          <w:szCs w:val="20"/>
        </w:rPr>
        <w:t xml:space="preserve"> образования «Новониколаевское  сельское поселение». Стратегия находится во взаимосвязи со Стратегией социально-экономического развития Томской области до 2030 года (постановление Законодательной Думы Томской области от 26.03.2015 № 2580), Стратегией социально-экономического развития Асиновского района до 2030 года (решение Думы Асиновского района от 24.12.2015 № 26), указами Президента Российской Федерации, и иными нормативными правовыми актами. </w:t>
      </w:r>
    </w:p>
    <w:p w:rsidR="00A573A0" w:rsidRPr="00A573A0" w:rsidRDefault="00A573A0" w:rsidP="00A573A0">
      <w:pPr>
        <w:jc w:val="both"/>
        <w:rPr>
          <w:lang w:eastAsia="en-US"/>
        </w:rPr>
      </w:pPr>
      <w:r w:rsidRPr="00A573A0">
        <w:rPr>
          <w:lang w:eastAsia="en-US"/>
        </w:rPr>
        <w:tab/>
        <w:t>Стратегия сформирована:</w:t>
      </w:r>
    </w:p>
    <w:p w:rsidR="00A573A0" w:rsidRPr="00A573A0" w:rsidRDefault="00A573A0" w:rsidP="00A573A0">
      <w:pPr>
        <w:ind w:firstLine="709"/>
        <w:jc w:val="both"/>
        <w:rPr>
          <w:lang w:eastAsia="en-US"/>
        </w:rPr>
      </w:pPr>
      <w:r w:rsidRPr="00A573A0">
        <w:rPr>
          <w:lang w:eastAsia="en-US"/>
        </w:rPr>
        <w:t>- с учётом прогноза и анализа социально-экономического развития муниципального образования «Новониколаевское сельское поселение»;</w:t>
      </w:r>
    </w:p>
    <w:p w:rsidR="00A573A0" w:rsidRPr="00A573A0" w:rsidRDefault="00A573A0" w:rsidP="00A573A0">
      <w:pPr>
        <w:ind w:firstLine="709"/>
        <w:jc w:val="both"/>
        <w:rPr>
          <w:lang w:eastAsia="en-US"/>
        </w:rPr>
      </w:pPr>
      <w:r w:rsidRPr="00A573A0">
        <w:rPr>
          <w:lang w:eastAsia="en-US"/>
        </w:rPr>
        <w:t>- в рамках реализации вопросов местного значения сельского поселения                           в соответствии с действующим законодательством Российской Федерации;</w:t>
      </w:r>
    </w:p>
    <w:p w:rsidR="00A573A0" w:rsidRPr="00A573A0" w:rsidRDefault="00A573A0" w:rsidP="00A573A0">
      <w:pPr>
        <w:ind w:firstLine="709"/>
        <w:jc w:val="both"/>
        <w:rPr>
          <w:lang w:eastAsia="en-US"/>
        </w:rPr>
      </w:pPr>
      <w:r w:rsidRPr="00A573A0">
        <w:rPr>
          <w:lang w:eastAsia="en-US"/>
        </w:rPr>
        <w:t>- во взаимосвязи с основными направлениями социально-экономического развития Асиновского района и Томской области;</w:t>
      </w:r>
    </w:p>
    <w:p w:rsidR="00A573A0" w:rsidRPr="00A573A0" w:rsidRDefault="00A573A0" w:rsidP="00A573A0">
      <w:pPr>
        <w:ind w:firstLine="709"/>
        <w:jc w:val="both"/>
        <w:rPr>
          <w:lang w:eastAsia="en-US"/>
        </w:rPr>
      </w:pPr>
      <w:r w:rsidRPr="00A573A0">
        <w:rPr>
          <w:lang w:eastAsia="en-US"/>
        </w:rPr>
        <w:t>- с учётом доходов местного бюджета.</w:t>
      </w:r>
    </w:p>
    <w:p w:rsidR="00A573A0" w:rsidRPr="00A573A0" w:rsidRDefault="00A573A0" w:rsidP="00A573A0">
      <w:pPr>
        <w:ind w:firstLine="708"/>
        <w:jc w:val="both"/>
        <w:rPr>
          <w:rFonts w:eastAsia="Calibri"/>
          <w:lang w:eastAsia="en-US"/>
        </w:rPr>
      </w:pPr>
      <w:r w:rsidRPr="00A573A0">
        <w:rPr>
          <w:rFonts w:eastAsia="Calibri"/>
          <w:lang w:eastAsia="en-US"/>
        </w:rPr>
        <w:t>Стратегия содержит следующие разделы:</w:t>
      </w:r>
    </w:p>
    <w:p w:rsidR="00A573A0" w:rsidRPr="00A573A0" w:rsidRDefault="00A573A0" w:rsidP="00A573A0">
      <w:pPr>
        <w:tabs>
          <w:tab w:val="left" w:pos="709"/>
          <w:tab w:val="left" w:pos="993"/>
        </w:tabs>
        <w:jc w:val="both"/>
        <w:rPr>
          <w:lang w:eastAsia="en-US"/>
        </w:rPr>
      </w:pPr>
      <w:r w:rsidRPr="00A573A0">
        <w:tab/>
      </w:r>
      <w:r w:rsidRPr="00A573A0">
        <w:rPr>
          <w:lang w:eastAsia="en-US"/>
        </w:rPr>
        <w:t>1. Оценка достигнутых целей социально-экономического развития Новониколаевского сельского поселения;</w:t>
      </w:r>
    </w:p>
    <w:p w:rsidR="00A573A0" w:rsidRPr="00A573A0" w:rsidRDefault="00A573A0" w:rsidP="00A573A0">
      <w:pPr>
        <w:ind w:firstLine="708"/>
        <w:jc w:val="both"/>
        <w:rPr>
          <w:rFonts w:eastAsia="Calibri"/>
          <w:lang w:eastAsia="en-US"/>
        </w:rPr>
      </w:pPr>
      <w:r w:rsidRPr="00A573A0">
        <w:rPr>
          <w:rFonts w:eastAsia="Calibri"/>
          <w:lang w:eastAsia="en-US"/>
        </w:rPr>
        <w:t xml:space="preserve">2. Анализ социально-экономического развития Новониколаевского сельского поселения; </w:t>
      </w:r>
    </w:p>
    <w:p w:rsidR="00A573A0" w:rsidRPr="00A573A0" w:rsidRDefault="00A573A0" w:rsidP="00A573A0">
      <w:pPr>
        <w:tabs>
          <w:tab w:val="left" w:pos="709"/>
          <w:tab w:val="left" w:pos="993"/>
        </w:tabs>
        <w:jc w:val="both"/>
        <w:rPr>
          <w:lang w:eastAsia="en-US"/>
        </w:rPr>
      </w:pPr>
      <w:r w:rsidRPr="00A573A0">
        <w:tab/>
      </w:r>
      <w:r w:rsidRPr="00A573A0">
        <w:rPr>
          <w:lang w:eastAsia="en-US"/>
        </w:rPr>
        <w:t>3. Анализ экономического развития в разрезе населенных пунктов;</w:t>
      </w:r>
    </w:p>
    <w:p w:rsidR="00A573A0" w:rsidRPr="00A573A0" w:rsidRDefault="00A573A0" w:rsidP="00A573A0">
      <w:pPr>
        <w:tabs>
          <w:tab w:val="left" w:pos="709"/>
          <w:tab w:val="left" w:pos="993"/>
        </w:tabs>
        <w:jc w:val="both"/>
      </w:pPr>
      <w:r w:rsidRPr="00A573A0">
        <w:rPr>
          <w:lang w:eastAsia="en-US"/>
        </w:rPr>
        <w:tab/>
        <w:t>4.</w:t>
      </w:r>
      <w:r w:rsidRPr="00A573A0">
        <w:t>Оценка действующих мер по улучшению социально-экономического положения сельского поселения;</w:t>
      </w:r>
    </w:p>
    <w:p w:rsidR="00A573A0" w:rsidRPr="00A573A0" w:rsidRDefault="00A573A0" w:rsidP="00A573A0">
      <w:pPr>
        <w:tabs>
          <w:tab w:val="left" w:pos="709"/>
          <w:tab w:val="left" w:pos="993"/>
        </w:tabs>
        <w:jc w:val="both"/>
      </w:pPr>
      <w:r w:rsidRPr="00A573A0">
        <w:tab/>
        <w:t>5. Основные проблемы социально-экономического развития и их приоретизация;</w:t>
      </w:r>
    </w:p>
    <w:p w:rsidR="00A573A0" w:rsidRPr="00A573A0" w:rsidRDefault="00A573A0" w:rsidP="00A573A0">
      <w:pPr>
        <w:tabs>
          <w:tab w:val="left" w:pos="709"/>
          <w:tab w:val="left" w:pos="993"/>
        </w:tabs>
        <w:jc w:val="both"/>
        <w:rPr>
          <w:lang w:eastAsia="en-US"/>
        </w:rPr>
      </w:pPr>
      <w:r w:rsidRPr="00A573A0">
        <w:tab/>
        <w:t>6.</w:t>
      </w:r>
      <w:r w:rsidRPr="00A573A0">
        <w:rPr>
          <w:b/>
        </w:rPr>
        <w:t xml:space="preserve">  </w:t>
      </w:r>
      <w:r w:rsidRPr="00A573A0">
        <w:rPr>
          <w:lang w:val="en-US"/>
        </w:rPr>
        <w:t>SWOT</w:t>
      </w:r>
      <w:r w:rsidRPr="00A573A0">
        <w:t>-анализ сельского поселения;</w:t>
      </w:r>
    </w:p>
    <w:p w:rsidR="00A573A0" w:rsidRPr="00A573A0" w:rsidRDefault="00A573A0" w:rsidP="00A573A0">
      <w:pPr>
        <w:tabs>
          <w:tab w:val="left" w:pos="709"/>
          <w:tab w:val="left" w:pos="993"/>
        </w:tabs>
        <w:jc w:val="both"/>
        <w:rPr>
          <w:szCs w:val="28"/>
          <w:lang w:eastAsia="en-US"/>
        </w:rPr>
      </w:pPr>
      <w:r w:rsidRPr="00A573A0">
        <w:rPr>
          <w:szCs w:val="28"/>
          <w:lang w:eastAsia="en-US"/>
        </w:rPr>
        <w:tab/>
        <w:t xml:space="preserve">7. Цели и задачи социально-экономического развития </w:t>
      </w:r>
      <w:r w:rsidRPr="00A573A0">
        <w:rPr>
          <w:szCs w:val="28"/>
        </w:rPr>
        <w:t>Новониколаевского</w:t>
      </w:r>
      <w:r w:rsidRPr="00A573A0">
        <w:rPr>
          <w:szCs w:val="28"/>
          <w:lang w:eastAsia="en-US"/>
        </w:rPr>
        <w:t xml:space="preserve"> сельского поселения до 2030 года;</w:t>
      </w:r>
    </w:p>
    <w:p w:rsidR="00A573A0" w:rsidRPr="00A573A0" w:rsidRDefault="00A573A0" w:rsidP="00A573A0">
      <w:pPr>
        <w:tabs>
          <w:tab w:val="left" w:pos="709"/>
          <w:tab w:val="left" w:pos="993"/>
        </w:tabs>
        <w:jc w:val="both"/>
        <w:rPr>
          <w:szCs w:val="28"/>
          <w:lang w:eastAsia="en-US"/>
        </w:rPr>
      </w:pPr>
      <w:r w:rsidRPr="00A573A0">
        <w:rPr>
          <w:szCs w:val="28"/>
          <w:lang w:eastAsia="en-US"/>
        </w:rPr>
        <w:tab/>
        <w:t>8. Сроки и этапы реализации Стратегии;</w:t>
      </w:r>
    </w:p>
    <w:p w:rsidR="00A573A0" w:rsidRPr="00A573A0" w:rsidRDefault="00A573A0" w:rsidP="00A573A0">
      <w:pPr>
        <w:tabs>
          <w:tab w:val="left" w:pos="709"/>
          <w:tab w:val="left" w:pos="993"/>
        </w:tabs>
        <w:jc w:val="both"/>
        <w:rPr>
          <w:szCs w:val="28"/>
          <w:lang w:eastAsia="en-US"/>
        </w:rPr>
      </w:pPr>
      <w:r w:rsidRPr="00A573A0">
        <w:rPr>
          <w:szCs w:val="28"/>
          <w:lang w:eastAsia="en-US"/>
        </w:rPr>
        <w:tab/>
        <w:t>9.</w:t>
      </w:r>
      <w:r w:rsidRPr="00A573A0">
        <w:rPr>
          <w:szCs w:val="20"/>
        </w:rPr>
        <w:t>Ожидаемые результаты</w:t>
      </w:r>
      <w:r w:rsidRPr="00A573A0">
        <w:rPr>
          <w:rFonts w:ascii="Arial" w:hAnsi="Arial"/>
          <w:szCs w:val="28"/>
        </w:rPr>
        <w:t xml:space="preserve"> </w:t>
      </w:r>
      <w:r w:rsidRPr="00A573A0">
        <w:rPr>
          <w:szCs w:val="28"/>
          <w:lang w:eastAsia="en-US"/>
        </w:rPr>
        <w:t>Стратегии социально-экономического развития   Новониколаевского  сельского поселения до 2030 года;</w:t>
      </w:r>
    </w:p>
    <w:p w:rsidR="00A573A0" w:rsidRPr="00A573A0" w:rsidRDefault="00A573A0" w:rsidP="00A573A0">
      <w:pPr>
        <w:tabs>
          <w:tab w:val="left" w:pos="709"/>
          <w:tab w:val="left" w:pos="993"/>
        </w:tabs>
        <w:jc w:val="both"/>
        <w:rPr>
          <w:lang w:eastAsia="en-US"/>
        </w:rPr>
      </w:pPr>
      <w:r w:rsidRPr="00A573A0">
        <w:rPr>
          <w:szCs w:val="28"/>
          <w:lang w:eastAsia="en-US"/>
        </w:rPr>
        <w:tab/>
        <w:t xml:space="preserve">10. </w:t>
      </w:r>
      <w:r w:rsidRPr="00A573A0">
        <w:rPr>
          <w:szCs w:val="28"/>
        </w:rPr>
        <w:t>Оценка финансовых ресурсов, необходимых для реализации Стратегии.</w:t>
      </w:r>
    </w:p>
    <w:p w:rsidR="00A573A0" w:rsidRPr="00A573A0" w:rsidRDefault="00A573A0" w:rsidP="00A573A0">
      <w:pPr>
        <w:tabs>
          <w:tab w:val="left" w:pos="709"/>
          <w:tab w:val="left" w:pos="993"/>
        </w:tabs>
        <w:ind w:left="283"/>
        <w:jc w:val="both"/>
        <w:rPr>
          <w:szCs w:val="28"/>
          <w:lang w:eastAsia="en-US"/>
        </w:rPr>
      </w:pPr>
      <w:r w:rsidRPr="00A573A0">
        <w:t xml:space="preserve"> </w:t>
      </w:r>
    </w:p>
    <w:p w:rsidR="00A573A0" w:rsidRPr="00A573A0" w:rsidRDefault="00A573A0" w:rsidP="00A573A0">
      <w:pPr>
        <w:ind w:firstLine="540"/>
        <w:jc w:val="both"/>
        <w:rPr>
          <w:snapToGrid w:val="0"/>
        </w:rPr>
      </w:pPr>
      <w:r w:rsidRPr="00A573A0">
        <w:rPr>
          <w:snapToGrid w:val="0"/>
          <w:szCs w:val="28"/>
          <w:lang w:eastAsia="en-US"/>
        </w:rPr>
        <w:lastRenderedPageBreak/>
        <w:t xml:space="preserve">В рамках аналитического этапа разработки Стратегии проведён комплексный анализ стартовых условий и исходных предпосылок социально-экономического развития Новониколаевского сельского поселения за 2015-2018 годы, по результатам которого сформирована характеристика муниципального образования, позволяющая оценить роль и вклад муниципального образования в экономику Асиновского района. </w:t>
      </w:r>
    </w:p>
    <w:p w:rsidR="00A573A0" w:rsidRPr="00A573A0" w:rsidRDefault="00A573A0" w:rsidP="00A573A0">
      <w:pPr>
        <w:ind w:firstLine="720"/>
        <w:jc w:val="both"/>
        <w:rPr>
          <w:szCs w:val="28"/>
          <w:lang w:eastAsia="en-US"/>
        </w:rPr>
      </w:pPr>
      <w:r w:rsidRPr="00A573A0">
        <w:rPr>
          <w:szCs w:val="28"/>
          <w:lang w:eastAsia="en-US"/>
        </w:rPr>
        <w:t>В Стратегию включены основные выводы из проведенного анализа, результаты SWOT-анализа (анализа сильных и слабых сторон, потенциальных возможностей и угроз развития) и основные проблемы развития Новониколаевского сельского поселения, которые увязаны с целями и задачами, и на которые должны быть направлены основные мероприятия плана реализации Стратегии.</w:t>
      </w:r>
    </w:p>
    <w:p w:rsidR="00A573A0" w:rsidRPr="00A573A0" w:rsidRDefault="00A573A0" w:rsidP="00A573A0">
      <w:pPr>
        <w:spacing w:after="160" w:line="259" w:lineRule="auto"/>
        <w:jc w:val="both"/>
        <w:rPr>
          <w:rFonts w:eastAsia="Calibri"/>
          <w:szCs w:val="28"/>
          <w:lang w:eastAsia="en-US"/>
        </w:rPr>
      </w:pPr>
      <w:r w:rsidRPr="00A573A0">
        <w:rPr>
          <w:rFonts w:eastAsia="Calibri"/>
          <w:szCs w:val="28"/>
          <w:lang w:eastAsia="en-US"/>
        </w:rPr>
        <w:tab/>
        <w:t>Стратегия является основой для разработки муниципальных программ муниципального образования «Новониколаевское сельское поселение» и плана мероприятий по реализации Стратегии.</w:t>
      </w:r>
    </w:p>
    <w:p w:rsidR="00A573A0" w:rsidRPr="00A573A0" w:rsidRDefault="00A573A0" w:rsidP="00A573A0">
      <w:pPr>
        <w:shd w:val="clear" w:color="auto" w:fill="FFFFFF"/>
        <w:spacing w:after="160" w:line="259" w:lineRule="auto"/>
        <w:jc w:val="both"/>
        <w:rPr>
          <w:rFonts w:eastAsia="Calibri"/>
          <w:b/>
          <w:lang w:eastAsia="en-US"/>
        </w:rPr>
      </w:pPr>
      <w:r w:rsidRPr="00A573A0">
        <w:rPr>
          <w:rFonts w:eastAsia="Calibri"/>
          <w:b/>
          <w:lang w:eastAsia="en-US"/>
        </w:rPr>
        <w:t>1. Оценка достигнутых целей социально-экономического развития Новониколаевского  сельского поселения за 2015-2018 годы</w:t>
      </w:r>
    </w:p>
    <w:p w:rsidR="00A573A0" w:rsidRPr="00A573A0" w:rsidRDefault="00A573A0" w:rsidP="00A573A0">
      <w:pPr>
        <w:spacing w:after="160" w:line="259" w:lineRule="auto"/>
        <w:jc w:val="both"/>
        <w:rPr>
          <w:rFonts w:eastAsia="Calibri"/>
          <w:b/>
          <w:bCs/>
          <w:iCs/>
          <w:lang w:eastAsia="en-US"/>
        </w:rPr>
      </w:pPr>
      <w:r w:rsidRPr="00A573A0">
        <w:rPr>
          <w:rFonts w:eastAsia="Calibri"/>
          <w:b/>
          <w:bCs/>
          <w:iCs/>
          <w:lang w:eastAsia="en-US"/>
        </w:rPr>
        <w:t xml:space="preserve">   1.1. Общая характеристика  Новониколаевского сельского поселения</w:t>
      </w:r>
    </w:p>
    <w:p w:rsidR="00A573A0" w:rsidRPr="00A573A0" w:rsidRDefault="00A573A0" w:rsidP="00A573A0">
      <w:pPr>
        <w:widowControl w:val="0"/>
        <w:autoSpaceDE w:val="0"/>
        <w:autoSpaceDN w:val="0"/>
        <w:adjustRightInd w:val="0"/>
        <w:ind w:firstLine="539"/>
        <w:jc w:val="both"/>
      </w:pPr>
      <w:r w:rsidRPr="00A573A0">
        <w:rPr>
          <w:rFonts w:eastAsia="Calibri"/>
          <w:b/>
          <w:bCs/>
          <w:lang w:eastAsia="en-US"/>
        </w:rPr>
        <w:t xml:space="preserve">Географическое положение: </w:t>
      </w:r>
      <w:r w:rsidRPr="00A573A0">
        <w:rPr>
          <w:lang w:eastAsia="en-US"/>
        </w:rPr>
        <w:t>Новониколаевское сельское поселение расположено к северо-западу от г. Асино.</w:t>
      </w:r>
      <w:r w:rsidRPr="00A573A0">
        <w:rPr>
          <w:rFonts w:eastAsia="Calibri"/>
          <w:lang w:eastAsia="en-US"/>
        </w:rPr>
        <w:t xml:space="preserve"> Территория поселения имеет общие границы с Первомайским районом (на северо-востоке) и Новокусковским сельским поселением (на юго-западе), с Батуринским сельским поселением на северо-востоке. </w:t>
      </w:r>
      <w:proofErr w:type="gramStart"/>
      <w:r w:rsidRPr="00A573A0">
        <w:rPr>
          <w:rFonts w:eastAsia="Calibri"/>
          <w:lang w:eastAsia="en-US"/>
        </w:rPr>
        <w:t>В  поселении насчитывается 10  населённых  пунктов: с. Новониколаевка, д. Караколь, д. Михайловка, с. Минаевка, д. Гарь, с. Копыловка, п. Большой Кордон, п. Отрадный, д. Комаровка, д. Осколково.</w:t>
      </w:r>
      <w:proofErr w:type="gramEnd"/>
    </w:p>
    <w:p w:rsidR="00A573A0" w:rsidRPr="00A573A0" w:rsidRDefault="00A573A0" w:rsidP="00A573A0">
      <w:pPr>
        <w:ind w:firstLine="709"/>
        <w:jc w:val="both"/>
      </w:pPr>
      <w:r w:rsidRPr="00A573A0">
        <w:t>Общая численность жителей - 2331 человек.</w:t>
      </w:r>
    </w:p>
    <w:p w:rsidR="00A573A0" w:rsidRPr="00A573A0" w:rsidRDefault="00A573A0" w:rsidP="00A573A0">
      <w:pPr>
        <w:ind w:firstLine="709"/>
        <w:jc w:val="both"/>
      </w:pPr>
      <w:proofErr w:type="gramStart"/>
      <w:r w:rsidRPr="00A573A0">
        <w:t>Расстояние от районного центра до с. Новониколаевка составляет 50 км, от областного центра до с. Новониколаевка- 150 км, расстояние от населенных пунктов до административного центра сельского поселения: д. Караколь -7 км, д. Михайловка- 10 км, п. Большой Кордон- 10 км, п. Отрадный -13 км, с. Минаевка-20 км, с. Копыловка – 34 км, д. Осколково -40 км, д. Комаровка -40 км, д</w:t>
      </w:r>
      <w:proofErr w:type="gramEnd"/>
      <w:r w:rsidRPr="00A573A0">
        <w:t>. Гарь – 65 км.</w:t>
      </w:r>
    </w:p>
    <w:p w:rsidR="00A573A0" w:rsidRPr="00A573A0" w:rsidRDefault="00A573A0" w:rsidP="00A573A0">
      <w:pPr>
        <w:ind w:firstLine="567"/>
        <w:jc w:val="both"/>
        <w:rPr>
          <w:color w:val="000000"/>
        </w:rPr>
      </w:pPr>
      <w:r w:rsidRPr="00A573A0">
        <w:t xml:space="preserve">По площади и запасу природно-ресурсного потенциала Новониколаевское сельское поселение занимает второе место в районе. Основной природный потенциал - </w:t>
      </w:r>
      <w:r w:rsidRPr="00A573A0">
        <w:rPr>
          <w:color w:val="000000"/>
        </w:rPr>
        <w:t xml:space="preserve">леса. По запасам древесины поселение занимает 2-ое место в районе, после Батуринского сельского поселения. Имеется промышленный запас дикорастущего сырья (ягоды, грибы). Разнообразие животного мира сельского поселения поддерживается особо охраняемой природной территорией – Мало-Юксинским зоологическим заказником. Рыбные ресурсы сосредоточены в р. Чулым. Среди основных промысловых видов – щука, язь, лещ, плотва, налим. Кроме того, в р. Чулым водится осетр (занесенный в Красную Книгу Томской области), стерлядь, нельма. </w:t>
      </w:r>
      <w:r w:rsidRPr="00A573A0">
        <w:t>Охотничьи угодья поселения используются, в основном, для любительской охоты.</w:t>
      </w:r>
    </w:p>
    <w:p w:rsidR="00A573A0" w:rsidRPr="00A573A0" w:rsidRDefault="00A573A0" w:rsidP="00A573A0">
      <w:pPr>
        <w:ind w:firstLine="567"/>
        <w:jc w:val="both"/>
        <w:rPr>
          <w:color w:val="000000"/>
        </w:rPr>
      </w:pPr>
      <w:r w:rsidRPr="00A573A0">
        <w:rPr>
          <w:color w:val="000000"/>
        </w:rPr>
        <w:t xml:space="preserve">На территории поселения имеется несколько памятников природы, из них два водных (оз. Тургайское и оз. Щучье), два геологических и один ботанический </w:t>
      </w:r>
      <w:proofErr w:type="gramStart"/>
      <w:r w:rsidRPr="00A573A0">
        <w:rPr>
          <w:color w:val="000000"/>
        </w:rPr>
        <w:t>-(</w:t>
      </w:r>
      <w:proofErr w:type="gramEnd"/>
      <w:r w:rsidRPr="00A573A0">
        <w:rPr>
          <w:color w:val="000000"/>
        </w:rPr>
        <w:t>припоселковый лес  д. Комаровка).</w:t>
      </w:r>
    </w:p>
    <w:p w:rsidR="00A573A0" w:rsidRPr="00A573A0" w:rsidRDefault="00A573A0" w:rsidP="00A573A0">
      <w:pPr>
        <w:ind w:firstLine="567"/>
        <w:jc w:val="both"/>
        <w:rPr>
          <w:color w:val="000000"/>
        </w:rPr>
      </w:pPr>
      <w:r w:rsidRPr="00A573A0">
        <w:t>Общая площадь территории Новониколаевского сельского поселения — 62010 га.</w:t>
      </w:r>
    </w:p>
    <w:p w:rsidR="00A573A0" w:rsidRPr="00A573A0" w:rsidRDefault="00A573A0" w:rsidP="00A573A0">
      <w:pPr>
        <w:shd w:val="clear" w:color="auto" w:fill="FFFFFF"/>
        <w:jc w:val="both"/>
      </w:pPr>
      <w:r w:rsidRPr="00A573A0">
        <w:rPr>
          <w:b/>
          <w:bCs/>
        </w:rPr>
        <w:t xml:space="preserve">        Административный центр: </w:t>
      </w:r>
      <w:r w:rsidRPr="00A573A0">
        <w:t>Административным центром Новониколаевского сельского поселения является село Новониколаевка.</w:t>
      </w:r>
    </w:p>
    <w:p w:rsidR="00A573A0" w:rsidRPr="00A573A0" w:rsidRDefault="00A573A0" w:rsidP="00A573A0">
      <w:pPr>
        <w:shd w:val="clear" w:color="auto" w:fill="FFFFFF"/>
        <w:ind w:firstLine="540"/>
        <w:jc w:val="both"/>
      </w:pPr>
      <w:r w:rsidRPr="00A573A0">
        <w:rPr>
          <w:b/>
          <w:bCs/>
        </w:rPr>
        <w:t xml:space="preserve">Население: </w:t>
      </w:r>
      <w:r w:rsidRPr="00A573A0">
        <w:t xml:space="preserve">на 01.01.2018 г. –2331 человек. Информация об изменении численности населения по населённым пунктам Новониколаевского сельского поселения представлена в таблице 1. </w:t>
      </w:r>
    </w:p>
    <w:p w:rsidR="00A573A0" w:rsidRPr="00A573A0" w:rsidRDefault="00A573A0" w:rsidP="00A573A0">
      <w:pPr>
        <w:shd w:val="clear" w:color="auto" w:fill="FFFFFF"/>
        <w:ind w:firstLine="540"/>
        <w:jc w:val="both"/>
      </w:pPr>
    </w:p>
    <w:p w:rsidR="00A573A0" w:rsidRPr="00A573A0" w:rsidRDefault="00A573A0" w:rsidP="00A573A0">
      <w:pPr>
        <w:jc w:val="both"/>
      </w:pPr>
      <w:r w:rsidRPr="00A573A0">
        <w:t>Таблица 1. Численность населения Новониколаевского сельского поселения (человек)</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985"/>
        <w:gridCol w:w="10"/>
        <w:gridCol w:w="1680"/>
        <w:gridCol w:w="11"/>
        <w:gridCol w:w="1546"/>
        <w:gridCol w:w="1546"/>
      </w:tblGrid>
      <w:tr w:rsidR="00A573A0" w:rsidRPr="00A573A0" w:rsidTr="003E6C62">
        <w:trPr>
          <w:trHeight w:val="313"/>
          <w:jc w:val="center"/>
        </w:trPr>
        <w:tc>
          <w:tcPr>
            <w:tcW w:w="2594" w:type="dxa"/>
            <w:vMerge w:val="restart"/>
            <w:tcBorders>
              <w:left w:val="single" w:sz="4" w:space="0" w:color="auto"/>
            </w:tcBorders>
          </w:tcPr>
          <w:p w:rsidR="00A573A0" w:rsidRPr="00A573A0" w:rsidRDefault="00A573A0" w:rsidP="00A573A0">
            <w:pPr>
              <w:widowControl w:val="0"/>
              <w:ind w:right="-85"/>
              <w:jc w:val="both"/>
              <w:rPr>
                <w:rFonts w:eastAsia="Calibri"/>
                <w:b/>
              </w:rPr>
            </w:pPr>
            <w:r w:rsidRPr="00A573A0">
              <w:rPr>
                <w:rFonts w:eastAsia="Calibri"/>
                <w:b/>
              </w:rPr>
              <w:t xml:space="preserve">Наименование </w:t>
            </w:r>
          </w:p>
          <w:p w:rsidR="00A573A0" w:rsidRPr="00A573A0" w:rsidRDefault="00A573A0" w:rsidP="00A573A0">
            <w:pPr>
              <w:widowControl w:val="0"/>
              <w:ind w:right="-85"/>
              <w:jc w:val="both"/>
              <w:rPr>
                <w:rFonts w:eastAsia="Calibri"/>
                <w:b/>
              </w:rPr>
            </w:pPr>
            <w:r w:rsidRPr="00A573A0">
              <w:rPr>
                <w:rFonts w:eastAsia="Calibri"/>
                <w:b/>
              </w:rPr>
              <w:t>населенного пункта</w:t>
            </w:r>
          </w:p>
        </w:tc>
        <w:tc>
          <w:tcPr>
            <w:tcW w:w="1995" w:type="dxa"/>
            <w:gridSpan w:val="2"/>
            <w:tcBorders>
              <w:top w:val="single" w:sz="4" w:space="0" w:color="auto"/>
              <w:right w:val="single" w:sz="4" w:space="0" w:color="auto"/>
            </w:tcBorders>
            <w:vAlign w:val="center"/>
          </w:tcPr>
          <w:p w:rsidR="00A573A0" w:rsidRPr="00A573A0" w:rsidRDefault="00A573A0" w:rsidP="00A573A0">
            <w:pPr>
              <w:widowControl w:val="0"/>
              <w:ind w:right="-85"/>
              <w:jc w:val="both"/>
              <w:rPr>
                <w:rFonts w:eastAsia="Calibri"/>
                <w:b/>
              </w:rPr>
            </w:pPr>
            <w:r w:rsidRPr="00A573A0">
              <w:rPr>
                <w:rFonts w:eastAsia="Calibri"/>
                <w:b/>
              </w:rPr>
              <w:t>Годы</w:t>
            </w:r>
          </w:p>
        </w:tc>
        <w:tc>
          <w:tcPr>
            <w:tcW w:w="1680" w:type="dxa"/>
            <w:tcBorders>
              <w:top w:val="single" w:sz="4" w:space="0" w:color="auto"/>
              <w:right w:val="single" w:sz="4" w:space="0" w:color="auto"/>
            </w:tcBorders>
            <w:vAlign w:val="center"/>
          </w:tcPr>
          <w:p w:rsidR="00A573A0" w:rsidRPr="00A573A0" w:rsidRDefault="00A573A0" w:rsidP="00A573A0">
            <w:pPr>
              <w:widowControl w:val="0"/>
              <w:ind w:right="-85"/>
              <w:jc w:val="both"/>
              <w:rPr>
                <w:rFonts w:eastAsia="Calibri"/>
                <w:b/>
              </w:rPr>
            </w:pPr>
          </w:p>
        </w:tc>
        <w:tc>
          <w:tcPr>
            <w:tcW w:w="1557" w:type="dxa"/>
            <w:gridSpan w:val="2"/>
            <w:tcBorders>
              <w:left w:val="single" w:sz="4" w:space="0" w:color="auto"/>
            </w:tcBorders>
            <w:vAlign w:val="center"/>
          </w:tcPr>
          <w:p w:rsidR="00A573A0" w:rsidRPr="00A573A0" w:rsidRDefault="00A573A0" w:rsidP="00A573A0">
            <w:pPr>
              <w:widowControl w:val="0"/>
              <w:ind w:right="-85"/>
              <w:jc w:val="both"/>
              <w:rPr>
                <w:rFonts w:eastAsia="Calibri"/>
                <w:b/>
              </w:rPr>
            </w:pPr>
          </w:p>
        </w:tc>
        <w:tc>
          <w:tcPr>
            <w:tcW w:w="1546" w:type="dxa"/>
            <w:tcBorders>
              <w:left w:val="single" w:sz="4" w:space="0" w:color="auto"/>
            </w:tcBorders>
          </w:tcPr>
          <w:p w:rsidR="00A573A0" w:rsidRPr="00A573A0" w:rsidRDefault="00A573A0" w:rsidP="00A573A0">
            <w:pPr>
              <w:widowControl w:val="0"/>
              <w:autoSpaceDE w:val="0"/>
              <w:autoSpaceDN w:val="0"/>
              <w:adjustRightInd w:val="0"/>
              <w:jc w:val="both"/>
              <w:rPr>
                <w:bCs/>
                <w:sz w:val="20"/>
                <w:szCs w:val="20"/>
              </w:rPr>
            </w:pPr>
            <w:r w:rsidRPr="00A573A0">
              <w:rPr>
                <w:bCs/>
                <w:sz w:val="20"/>
                <w:szCs w:val="20"/>
              </w:rPr>
              <w:t>Соотношение показателя 2018</w:t>
            </w:r>
          </w:p>
          <w:p w:rsidR="00A573A0" w:rsidRPr="00A573A0" w:rsidRDefault="00A573A0" w:rsidP="00A573A0">
            <w:pPr>
              <w:widowControl w:val="0"/>
              <w:ind w:right="-85"/>
              <w:jc w:val="both"/>
              <w:rPr>
                <w:rFonts w:eastAsia="Calibri"/>
                <w:b/>
              </w:rPr>
            </w:pPr>
            <w:r w:rsidRPr="00A573A0">
              <w:rPr>
                <w:bCs/>
                <w:sz w:val="20"/>
                <w:szCs w:val="20"/>
              </w:rPr>
              <w:lastRenderedPageBreak/>
              <w:t>и 2016 годов, %</w:t>
            </w:r>
          </w:p>
        </w:tc>
      </w:tr>
      <w:tr w:rsidR="00A573A0" w:rsidRPr="00A573A0" w:rsidTr="003E6C62">
        <w:trPr>
          <w:trHeight w:val="172"/>
          <w:jc w:val="center"/>
        </w:trPr>
        <w:tc>
          <w:tcPr>
            <w:tcW w:w="2594" w:type="dxa"/>
            <w:vMerge/>
            <w:tcBorders>
              <w:left w:val="single" w:sz="4" w:space="0" w:color="auto"/>
            </w:tcBorders>
          </w:tcPr>
          <w:p w:rsidR="00A573A0" w:rsidRPr="00A573A0" w:rsidRDefault="00A573A0" w:rsidP="00A573A0">
            <w:pPr>
              <w:widowControl w:val="0"/>
              <w:ind w:right="-85"/>
              <w:jc w:val="both"/>
              <w:rPr>
                <w:rFonts w:eastAsia="Calibri"/>
                <w:b/>
              </w:rPr>
            </w:pPr>
          </w:p>
        </w:tc>
        <w:tc>
          <w:tcPr>
            <w:tcW w:w="1985" w:type="dxa"/>
            <w:tcBorders>
              <w:right w:val="single" w:sz="4" w:space="0" w:color="auto"/>
            </w:tcBorders>
            <w:vAlign w:val="center"/>
          </w:tcPr>
          <w:p w:rsidR="00A573A0" w:rsidRPr="00A573A0" w:rsidRDefault="00A573A0" w:rsidP="00A573A0">
            <w:pPr>
              <w:widowControl w:val="0"/>
              <w:ind w:right="-85"/>
              <w:jc w:val="both"/>
              <w:rPr>
                <w:rFonts w:eastAsia="Calibri"/>
                <w:b/>
              </w:rPr>
            </w:pPr>
            <w:r w:rsidRPr="00A573A0">
              <w:rPr>
                <w:rFonts w:eastAsia="Calibri"/>
                <w:b/>
              </w:rPr>
              <w:t>на 01.01.2016</w:t>
            </w:r>
          </w:p>
        </w:tc>
        <w:tc>
          <w:tcPr>
            <w:tcW w:w="1701" w:type="dxa"/>
            <w:gridSpan w:val="3"/>
            <w:tcBorders>
              <w:left w:val="single" w:sz="4" w:space="0" w:color="auto"/>
              <w:right w:val="single" w:sz="4" w:space="0" w:color="auto"/>
            </w:tcBorders>
            <w:vAlign w:val="center"/>
          </w:tcPr>
          <w:p w:rsidR="00A573A0" w:rsidRPr="00A573A0" w:rsidRDefault="00A573A0" w:rsidP="00A573A0">
            <w:pPr>
              <w:widowControl w:val="0"/>
              <w:ind w:right="-85"/>
              <w:jc w:val="both"/>
              <w:rPr>
                <w:rFonts w:eastAsia="Calibri"/>
                <w:b/>
              </w:rPr>
            </w:pPr>
            <w:r w:rsidRPr="00A573A0">
              <w:rPr>
                <w:rFonts w:eastAsia="Calibri"/>
                <w:b/>
              </w:rPr>
              <w:t>на 01.01.2017</w:t>
            </w:r>
          </w:p>
        </w:tc>
        <w:tc>
          <w:tcPr>
            <w:tcW w:w="1546" w:type="dxa"/>
            <w:tcBorders>
              <w:left w:val="single" w:sz="4" w:space="0" w:color="auto"/>
            </w:tcBorders>
            <w:vAlign w:val="center"/>
          </w:tcPr>
          <w:p w:rsidR="00A573A0" w:rsidRPr="00A573A0" w:rsidRDefault="00A573A0" w:rsidP="00A573A0">
            <w:pPr>
              <w:widowControl w:val="0"/>
              <w:ind w:right="-85"/>
              <w:jc w:val="both"/>
              <w:rPr>
                <w:rFonts w:eastAsia="Calibri"/>
                <w:b/>
              </w:rPr>
            </w:pPr>
            <w:r w:rsidRPr="00A573A0">
              <w:rPr>
                <w:rFonts w:eastAsia="Calibri"/>
                <w:b/>
              </w:rPr>
              <w:t>на 01.01.2018</w:t>
            </w:r>
          </w:p>
        </w:tc>
        <w:tc>
          <w:tcPr>
            <w:tcW w:w="1546" w:type="dxa"/>
            <w:tcBorders>
              <w:left w:val="single" w:sz="4" w:space="0" w:color="auto"/>
            </w:tcBorders>
          </w:tcPr>
          <w:p w:rsidR="00A573A0" w:rsidRPr="00A573A0" w:rsidRDefault="00A573A0" w:rsidP="00A573A0">
            <w:pPr>
              <w:widowControl w:val="0"/>
              <w:ind w:right="-85"/>
              <w:jc w:val="both"/>
              <w:rPr>
                <w:rFonts w:eastAsia="Calibri"/>
                <w:b/>
              </w:rPr>
            </w:pPr>
          </w:p>
        </w:tc>
      </w:tr>
      <w:tr w:rsidR="00A573A0" w:rsidRPr="00A573A0" w:rsidTr="003E6C62">
        <w:trPr>
          <w:trHeight w:val="313"/>
          <w:jc w:val="center"/>
        </w:trPr>
        <w:tc>
          <w:tcPr>
            <w:tcW w:w="2594" w:type="dxa"/>
            <w:tcBorders>
              <w:left w:val="single" w:sz="4" w:space="0" w:color="auto"/>
            </w:tcBorders>
          </w:tcPr>
          <w:p w:rsidR="00A573A0" w:rsidRPr="00A573A0" w:rsidRDefault="00A573A0" w:rsidP="00A573A0">
            <w:proofErr w:type="gramStart"/>
            <w:r w:rsidRPr="00A573A0">
              <w:t>с</w:t>
            </w:r>
            <w:proofErr w:type="gramEnd"/>
            <w:r w:rsidRPr="00A573A0">
              <w:t>. Новониколаевка</w:t>
            </w:r>
          </w:p>
        </w:tc>
        <w:tc>
          <w:tcPr>
            <w:tcW w:w="1985" w:type="dxa"/>
            <w:tcBorders>
              <w:right w:val="single" w:sz="4" w:space="0" w:color="auto"/>
            </w:tcBorders>
            <w:vAlign w:val="center"/>
          </w:tcPr>
          <w:p w:rsidR="00A573A0" w:rsidRPr="00A573A0" w:rsidRDefault="00A573A0" w:rsidP="00A573A0">
            <w:pPr>
              <w:widowControl w:val="0"/>
              <w:ind w:right="-85"/>
              <w:jc w:val="center"/>
              <w:rPr>
                <w:rFonts w:eastAsia="Calibri"/>
              </w:rPr>
            </w:pPr>
            <w:r w:rsidRPr="00A573A0">
              <w:rPr>
                <w:rFonts w:eastAsia="Calibri"/>
              </w:rPr>
              <w:t>927</w:t>
            </w:r>
          </w:p>
        </w:tc>
        <w:tc>
          <w:tcPr>
            <w:tcW w:w="1701" w:type="dxa"/>
            <w:gridSpan w:val="3"/>
            <w:tcBorders>
              <w:left w:val="single" w:sz="4" w:space="0" w:color="auto"/>
              <w:right w:val="single" w:sz="4" w:space="0" w:color="auto"/>
            </w:tcBorders>
            <w:vAlign w:val="center"/>
          </w:tcPr>
          <w:p w:rsidR="00A573A0" w:rsidRPr="00A573A0" w:rsidRDefault="00A573A0" w:rsidP="00A573A0">
            <w:pPr>
              <w:widowControl w:val="0"/>
              <w:ind w:right="-85"/>
              <w:jc w:val="center"/>
              <w:rPr>
                <w:rFonts w:eastAsia="Calibri"/>
              </w:rPr>
            </w:pPr>
            <w:r w:rsidRPr="00A573A0">
              <w:rPr>
                <w:rFonts w:eastAsia="Calibri"/>
              </w:rPr>
              <w:t>914</w:t>
            </w:r>
          </w:p>
        </w:tc>
        <w:tc>
          <w:tcPr>
            <w:tcW w:w="1546" w:type="dxa"/>
            <w:tcBorders>
              <w:left w:val="single" w:sz="4" w:space="0" w:color="auto"/>
            </w:tcBorders>
            <w:vAlign w:val="center"/>
          </w:tcPr>
          <w:p w:rsidR="00A573A0" w:rsidRPr="00A573A0" w:rsidRDefault="00A573A0" w:rsidP="00A573A0">
            <w:pPr>
              <w:widowControl w:val="0"/>
              <w:ind w:right="-85"/>
              <w:jc w:val="center"/>
              <w:rPr>
                <w:rFonts w:eastAsia="Calibri"/>
              </w:rPr>
            </w:pPr>
            <w:r w:rsidRPr="00A573A0">
              <w:rPr>
                <w:rFonts w:eastAsia="Calibri"/>
              </w:rPr>
              <w:t>922</w:t>
            </w:r>
          </w:p>
        </w:tc>
        <w:tc>
          <w:tcPr>
            <w:tcW w:w="1546" w:type="dxa"/>
            <w:tcBorders>
              <w:left w:val="single" w:sz="4" w:space="0" w:color="auto"/>
            </w:tcBorders>
          </w:tcPr>
          <w:p w:rsidR="00A573A0" w:rsidRPr="00A573A0" w:rsidRDefault="00A573A0" w:rsidP="00A573A0">
            <w:pPr>
              <w:widowControl w:val="0"/>
              <w:ind w:right="-85"/>
              <w:jc w:val="center"/>
              <w:rPr>
                <w:rFonts w:eastAsia="Calibri"/>
              </w:rPr>
            </w:pPr>
            <w:r w:rsidRPr="00A573A0">
              <w:rPr>
                <w:rFonts w:eastAsia="Calibri"/>
              </w:rPr>
              <w:t>99,5%</w:t>
            </w:r>
          </w:p>
        </w:tc>
      </w:tr>
      <w:tr w:rsidR="00A573A0" w:rsidRPr="00A573A0" w:rsidTr="003E6C62">
        <w:trPr>
          <w:trHeight w:val="313"/>
          <w:jc w:val="center"/>
        </w:trPr>
        <w:tc>
          <w:tcPr>
            <w:tcW w:w="2594" w:type="dxa"/>
            <w:tcBorders>
              <w:left w:val="single" w:sz="4" w:space="0" w:color="auto"/>
            </w:tcBorders>
          </w:tcPr>
          <w:p w:rsidR="00A573A0" w:rsidRPr="00A573A0" w:rsidRDefault="00A573A0" w:rsidP="00A573A0">
            <w:r w:rsidRPr="00A573A0">
              <w:t>д. Караколь</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55</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46</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44</w:t>
            </w:r>
          </w:p>
        </w:tc>
        <w:tc>
          <w:tcPr>
            <w:tcW w:w="1546" w:type="dxa"/>
          </w:tcPr>
          <w:p w:rsidR="00A573A0" w:rsidRPr="00A573A0" w:rsidRDefault="00A573A0" w:rsidP="00A573A0">
            <w:pPr>
              <w:widowControl w:val="0"/>
              <w:ind w:right="-85"/>
              <w:jc w:val="center"/>
              <w:rPr>
                <w:rFonts w:eastAsia="Calibri"/>
              </w:rPr>
            </w:pPr>
            <w:r w:rsidRPr="00A573A0">
              <w:rPr>
                <w:rFonts w:eastAsia="Calibri"/>
              </w:rPr>
              <w:t>80%</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д. Михайловка</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82</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79</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77</w:t>
            </w:r>
          </w:p>
        </w:tc>
        <w:tc>
          <w:tcPr>
            <w:tcW w:w="1546" w:type="dxa"/>
          </w:tcPr>
          <w:p w:rsidR="00A573A0" w:rsidRPr="00A573A0" w:rsidRDefault="00A573A0" w:rsidP="00A573A0">
            <w:pPr>
              <w:widowControl w:val="0"/>
              <w:ind w:right="-85"/>
              <w:jc w:val="center"/>
              <w:rPr>
                <w:rFonts w:eastAsia="Calibri"/>
              </w:rPr>
            </w:pPr>
            <w:r w:rsidRPr="00A573A0">
              <w:rPr>
                <w:rFonts w:eastAsia="Calibri"/>
              </w:rPr>
              <w:t>93,9</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п. Большой Кордон</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275</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275</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273</w:t>
            </w:r>
          </w:p>
        </w:tc>
        <w:tc>
          <w:tcPr>
            <w:tcW w:w="1546" w:type="dxa"/>
          </w:tcPr>
          <w:p w:rsidR="00A573A0" w:rsidRPr="00A573A0" w:rsidRDefault="00A573A0" w:rsidP="00A573A0">
            <w:pPr>
              <w:widowControl w:val="0"/>
              <w:ind w:right="-85"/>
              <w:jc w:val="center"/>
              <w:rPr>
                <w:rFonts w:eastAsia="Calibri"/>
              </w:rPr>
            </w:pPr>
            <w:r w:rsidRPr="00A573A0">
              <w:rPr>
                <w:rFonts w:eastAsia="Calibri"/>
              </w:rPr>
              <w:t>99,3</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п. Отрадный</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47</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40</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40</w:t>
            </w:r>
          </w:p>
        </w:tc>
        <w:tc>
          <w:tcPr>
            <w:tcW w:w="1546" w:type="dxa"/>
          </w:tcPr>
          <w:p w:rsidR="00A573A0" w:rsidRPr="00A573A0" w:rsidRDefault="00A573A0" w:rsidP="00A573A0">
            <w:pPr>
              <w:widowControl w:val="0"/>
              <w:ind w:right="-85"/>
              <w:jc w:val="center"/>
              <w:rPr>
                <w:rFonts w:eastAsia="Calibri"/>
              </w:rPr>
            </w:pPr>
            <w:r w:rsidRPr="00A573A0">
              <w:rPr>
                <w:rFonts w:eastAsia="Calibri"/>
              </w:rPr>
              <w:t>90,9</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с. Минаевка</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634</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626</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614</w:t>
            </w:r>
          </w:p>
        </w:tc>
        <w:tc>
          <w:tcPr>
            <w:tcW w:w="1546" w:type="dxa"/>
          </w:tcPr>
          <w:p w:rsidR="00A573A0" w:rsidRPr="00A573A0" w:rsidRDefault="00A573A0" w:rsidP="00A573A0">
            <w:pPr>
              <w:widowControl w:val="0"/>
              <w:ind w:right="-85"/>
              <w:jc w:val="center"/>
              <w:rPr>
                <w:rFonts w:eastAsia="Calibri"/>
              </w:rPr>
            </w:pPr>
            <w:r w:rsidRPr="00A573A0">
              <w:rPr>
                <w:rFonts w:eastAsia="Calibri"/>
              </w:rPr>
              <w:t>96,8</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с. Копыловка</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138</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136</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130</w:t>
            </w:r>
          </w:p>
        </w:tc>
        <w:tc>
          <w:tcPr>
            <w:tcW w:w="1546" w:type="dxa"/>
          </w:tcPr>
          <w:p w:rsidR="00A573A0" w:rsidRPr="00A573A0" w:rsidRDefault="00A573A0" w:rsidP="00A573A0">
            <w:pPr>
              <w:widowControl w:val="0"/>
              <w:ind w:right="-85"/>
              <w:jc w:val="center"/>
              <w:rPr>
                <w:rFonts w:eastAsia="Calibri"/>
              </w:rPr>
            </w:pPr>
            <w:r w:rsidRPr="00A573A0">
              <w:rPr>
                <w:rFonts w:eastAsia="Calibri"/>
              </w:rPr>
              <w:t>94,2</w:t>
            </w: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д. Осколково</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1</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1</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1</w:t>
            </w:r>
          </w:p>
        </w:tc>
        <w:tc>
          <w:tcPr>
            <w:tcW w:w="1546" w:type="dxa"/>
          </w:tcPr>
          <w:p w:rsidR="00A573A0" w:rsidRPr="00A573A0" w:rsidRDefault="00A573A0" w:rsidP="00A573A0">
            <w:pPr>
              <w:widowControl w:val="0"/>
              <w:ind w:right="-85"/>
              <w:jc w:val="center"/>
              <w:rPr>
                <w:rFonts w:eastAsia="Calibri"/>
              </w:rPr>
            </w:pP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д. Комаровка</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2</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1</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1</w:t>
            </w:r>
          </w:p>
        </w:tc>
        <w:tc>
          <w:tcPr>
            <w:tcW w:w="1546" w:type="dxa"/>
          </w:tcPr>
          <w:p w:rsidR="00A573A0" w:rsidRPr="00A573A0" w:rsidRDefault="00A573A0" w:rsidP="00A573A0">
            <w:pPr>
              <w:widowControl w:val="0"/>
              <w:ind w:right="-85"/>
              <w:jc w:val="center"/>
              <w:rPr>
                <w:rFonts w:eastAsia="Calibri"/>
              </w:rPr>
            </w:pPr>
          </w:p>
        </w:tc>
      </w:tr>
      <w:tr w:rsidR="00A573A0" w:rsidRPr="00A573A0" w:rsidTr="003E6C62">
        <w:trPr>
          <w:trHeight w:val="336"/>
          <w:jc w:val="center"/>
        </w:trPr>
        <w:tc>
          <w:tcPr>
            <w:tcW w:w="2594" w:type="dxa"/>
            <w:tcBorders>
              <w:left w:val="single" w:sz="4" w:space="0" w:color="auto"/>
            </w:tcBorders>
          </w:tcPr>
          <w:p w:rsidR="00A573A0" w:rsidRPr="00A573A0" w:rsidRDefault="00A573A0" w:rsidP="00A573A0">
            <w:r w:rsidRPr="00A573A0">
              <w:t>д. Гарь</w:t>
            </w:r>
          </w:p>
        </w:tc>
        <w:tc>
          <w:tcPr>
            <w:tcW w:w="1985" w:type="dxa"/>
            <w:vAlign w:val="center"/>
          </w:tcPr>
          <w:p w:rsidR="00A573A0" w:rsidRPr="00A573A0" w:rsidRDefault="00A573A0" w:rsidP="00A573A0">
            <w:pPr>
              <w:widowControl w:val="0"/>
              <w:ind w:right="-85"/>
              <w:jc w:val="center"/>
              <w:rPr>
                <w:rFonts w:eastAsia="Calibri"/>
              </w:rPr>
            </w:pPr>
            <w:r w:rsidRPr="00A573A0">
              <w:rPr>
                <w:rFonts w:eastAsia="Calibri"/>
              </w:rPr>
              <w:t>248</w:t>
            </w:r>
          </w:p>
        </w:tc>
        <w:tc>
          <w:tcPr>
            <w:tcW w:w="1701" w:type="dxa"/>
            <w:gridSpan w:val="3"/>
            <w:vAlign w:val="center"/>
          </w:tcPr>
          <w:p w:rsidR="00A573A0" w:rsidRPr="00A573A0" w:rsidRDefault="00A573A0" w:rsidP="00A573A0">
            <w:pPr>
              <w:widowControl w:val="0"/>
              <w:ind w:right="-85"/>
              <w:jc w:val="center"/>
              <w:rPr>
                <w:rFonts w:eastAsia="Calibri"/>
              </w:rPr>
            </w:pPr>
            <w:r w:rsidRPr="00A573A0">
              <w:rPr>
                <w:rFonts w:eastAsia="Calibri"/>
              </w:rPr>
              <w:t>233</w:t>
            </w:r>
          </w:p>
        </w:tc>
        <w:tc>
          <w:tcPr>
            <w:tcW w:w="1546" w:type="dxa"/>
            <w:vAlign w:val="center"/>
          </w:tcPr>
          <w:p w:rsidR="00A573A0" w:rsidRPr="00A573A0" w:rsidRDefault="00A573A0" w:rsidP="00A573A0">
            <w:pPr>
              <w:widowControl w:val="0"/>
              <w:ind w:right="-85"/>
              <w:jc w:val="center"/>
              <w:rPr>
                <w:rFonts w:eastAsia="Calibri"/>
              </w:rPr>
            </w:pPr>
            <w:r w:rsidRPr="00A573A0">
              <w:rPr>
                <w:rFonts w:eastAsia="Calibri"/>
              </w:rPr>
              <w:t>229</w:t>
            </w:r>
          </w:p>
        </w:tc>
        <w:tc>
          <w:tcPr>
            <w:tcW w:w="1546" w:type="dxa"/>
          </w:tcPr>
          <w:p w:rsidR="00A573A0" w:rsidRPr="00A573A0" w:rsidRDefault="00A573A0" w:rsidP="00A573A0">
            <w:pPr>
              <w:widowControl w:val="0"/>
              <w:ind w:right="-85"/>
              <w:jc w:val="center"/>
              <w:rPr>
                <w:rFonts w:eastAsia="Calibri"/>
              </w:rPr>
            </w:pPr>
            <w:r w:rsidRPr="00A573A0">
              <w:rPr>
                <w:rFonts w:eastAsia="Calibri"/>
              </w:rPr>
              <w:t>92,3</w:t>
            </w:r>
          </w:p>
        </w:tc>
      </w:tr>
      <w:tr w:rsidR="00A573A0" w:rsidRPr="00A573A0" w:rsidTr="003E6C62">
        <w:trPr>
          <w:trHeight w:val="336"/>
          <w:jc w:val="center"/>
        </w:trPr>
        <w:tc>
          <w:tcPr>
            <w:tcW w:w="2594" w:type="dxa"/>
            <w:tcBorders>
              <w:left w:val="single" w:sz="4" w:space="0" w:color="auto"/>
            </w:tcBorders>
            <w:vAlign w:val="center"/>
          </w:tcPr>
          <w:p w:rsidR="00A573A0" w:rsidRPr="00A573A0" w:rsidRDefault="00A573A0" w:rsidP="00A573A0">
            <w:pPr>
              <w:widowControl w:val="0"/>
              <w:ind w:right="-85"/>
              <w:jc w:val="center"/>
              <w:rPr>
                <w:rFonts w:eastAsia="Calibri"/>
                <w:b/>
              </w:rPr>
            </w:pPr>
            <w:r w:rsidRPr="00A573A0">
              <w:rPr>
                <w:rFonts w:eastAsia="Calibri"/>
                <w:b/>
              </w:rPr>
              <w:t>Итого по поселению</w:t>
            </w:r>
          </w:p>
        </w:tc>
        <w:tc>
          <w:tcPr>
            <w:tcW w:w="1985" w:type="dxa"/>
            <w:vAlign w:val="center"/>
          </w:tcPr>
          <w:p w:rsidR="00A573A0" w:rsidRPr="00A573A0" w:rsidRDefault="00A573A0" w:rsidP="00A573A0">
            <w:pPr>
              <w:widowControl w:val="0"/>
              <w:ind w:right="-85"/>
              <w:jc w:val="center"/>
              <w:rPr>
                <w:rFonts w:eastAsia="Calibri"/>
                <w:b/>
              </w:rPr>
            </w:pPr>
            <w:r w:rsidRPr="00A573A0">
              <w:rPr>
                <w:rFonts w:eastAsia="Calibri"/>
                <w:b/>
              </w:rPr>
              <w:t>2409</w:t>
            </w:r>
          </w:p>
        </w:tc>
        <w:tc>
          <w:tcPr>
            <w:tcW w:w="1701" w:type="dxa"/>
            <w:gridSpan w:val="3"/>
            <w:vAlign w:val="center"/>
          </w:tcPr>
          <w:p w:rsidR="00A573A0" w:rsidRPr="00A573A0" w:rsidRDefault="00A573A0" w:rsidP="00A573A0">
            <w:pPr>
              <w:widowControl w:val="0"/>
              <w:ind w:right="-85"/>
              <w:jc w:val="center"/>
              <w:rPr>
                <w:rFonts w:eastAsia="Calibri"/>
                <w:b/>
              </w:rPr>
            </w:pPr>
            <w:r w:rsidRPr="00A573A0">
              <w:rPr>
                <w:rFonts w:eastAsia="Calibri"/>
                <w:b/>
              </w:rPr>
              <w:t>2351</w:t>
            </w:r>
          </w:p>
        </w:tc>
        <w:tc>
          <w:tcPr>
            <w:tcW w:w="1546" w:type="dxa"/>
            <w:vAlign w:val="center"/>
          </w:tcPr>
          <w:p w:rsidR="00A573A0" w:rsidRPr="00A573A0" w:rsidRDefault="00A573A0" w:rsidP="00A573A0">
            <w:pPr>
              <w:widowControl w:val="0"/>
              <w:ind w:right="-85"/>
              <w:jc w:val="center"/>
              <w:rPr>
                <w:rFonts w:eastAsia="Calibri"/>
                <w:b/>
              </w:rPr>
            </w:pPr>
            <w:r w:rsidRPr="00A573A0">
              <w:rPr>
                <w:rFonts w:eastAsia="Calibri"/>
                <w:b/>
              </w:rPr>
              <w:t>2331</w:t>
            </w:r>
          </w:p>
        </w:tc>
        <w:tc>
          <w:tcPr>
            <w:tcW w:w="1546" w:type="dxa"/>
          </w:tcPr>
          <w:p w:rsidR="00A573A0" w:rsidRPr="00A573A0" w:rsidRDefault="00A573A0" w:rsidP="00A573A0">
            <w:pPr>
              <w:widowControl w:val="0"/>
              <w:ind w:right="-85"/>
              <w:jc w:val="center"/>
              <w:rPr>
                <w:rFonts w:eastAsia="Calibri"/>
                <w:b/>
              </w:rPr>
            </w:pPr>
            <w:r w:rsidRPr="00A573A0">
              <w:rPr>
                <w:rFonts w:eastAsia="Calibri"/>
                <w:b/>
              </w:rPr>
              <w:t>96,8</w:t>
            </w:r>
          </w:p>
        </w:tc>
      </w:tr>
    </w:tbl>
    <w:p w:rsidR="00A573A0" w:rsidRPr="00A573A0" w:rsidRDefault="00A573A0" w:rsidP="00A573A0">
      <w:pPr>
        <w:ind w:firstLine="540"/>
        <w:contextualSpacing/>
        <w:jc w:val="both"/>
        <w:rPr>
          <w:rFonts w:eastAsia="Calibri"/>
          <w:lang w:eastAsia="en-US"/>
        </w:rPr>
      </w:pPr>
      <w:r w:rsidRPr="00A573A0">
        <w:rPr>
          <w:rFonts w:eastAsia="Calibri"/>
          <w:lang w:eastAsia="en-US"/>
        </w:rPr>
        <w:t xml:space="preserve">Численность населения в населенных пунктах поселения, постепенно уменьшается, так как нет стабильной работы. Молодежь уезжает в город, трудоспособное население стареет. </w:t>
      </w:r>
    </w:p>
    <w:p w:rsidR="00A573A0" w:rsidRPr="00A573A0" w:rsidRDefault="00A573A0" w:rsidP="00A573A0">
      <w:pPr>
        <w:suppressAutoHyphens/>
        <w:ind w:firstLine="540"/>
        <w:jc w:val="both"/>
        <w:rPr>
          <w:kern w:val="1"/>
          <w:lang w:eastAsia="ar-SA"/>
        </w:rPr>
      </w:pPr>
      <w:r w:rsidRPr="00A573A0">
        <w:rPr>
          <w:kern w:val="1"/>
          <w:lang w:eastAsia="ar-SA"/>
        </w:rPr>
        <w:t>Демографическая ситуация в поселении развивается под влиянием сложившихся тенденций рождаемости, смертности и миграции населения. (Таблица 2).</w:t>
      </w:r>
    </w:p>
    <w:p w:rsidR="00A573A0" w:rsidRPr="00A573A0" w:rsidRDefault="00A573A0" w:rsidP="00A573A0">
      <w:pPr>
        <w:suppressAutoHyphens/>
        <w:ind w:firstLine="540"/>
        <w:rPr>
          <w:kern w:val="1"/>
          <w:lang w:eastAsia="ar-SA"/>
        </w:rPr>
      </w:pPr>
      <w:r w:rsidRPr="00A573A0">
        <w:rPr>
          <w:kern w:val="1"/>
          <w:lang w:eastAsia="ar-SA"/>
        </w:rPr>
        <w:t xml:space="preserve">Таблица 2. Демографические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268"/>
        <w:gridCol w:w="2092"/>
      </w:tblGrid>
      <w:tr w:rsidR="00A573A0" w:rsidRPr="00A573A0" w:rsidTr="003E6C62">
        <w:tc>
          <w:tcPr>
            <w:tcW w:w="3085" w:type="dxa"/>
            <w:vMerge w:val="restart"/>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Показатели</w:t>
            </w:r>
          </w:p>
        </w:tc>
        <w:tc>
          <w:tcPr>
            <w:tcW w:w="6486" w:type="dxa"/>
            <w:gridSpan w:val="3"/>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Года</w:t>
            </w:r>
          </w:p>
        </w:tc>
      </w:tr>
      <w:tr w:rsidR="00A573A0" w:rsidRPr="00A573A0" w:rsidTr="003E6C62">
        <w:tc>
          <w:tcPr>
            <w:tcW w:w="3085" w:type="dxa"/>
            <w:vMerge/>
            <w:shd w:val="clear" w:color="auto" w:fill="auto"/>
          </w:tcPr>
          <w:p w:rsidR="00A573A0" w:rsidRPr="00A573A0" w:rsidRDefault="00A573A0" w:rsidP="00A573A0">
            <w:pPr>
              <w:contextualSpacing/>
              <w:jc w:val="both"/>
              <w:rPr>
                <w:rFonts w:eastAsia="Calibri"/>
                <w:lang w:eastAsia="en-US"/>
              </w:rPr>
            </w:pPr>
          </w:p>
        </w:tc>
        <w:tc>
          <w:tcPr>
            <w:tcW w:w="2126"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на 01.01.2016</w:t>
            </w:r>
          </w:p>
        </w:tc>
        <w:tc>
          <w:tcPr>
            <w:tcW w:w="2268"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на 01.01.2017</w:t>
            </w:r>
          </w:p>
        </w:tc>
        <w:tc>
          <w:tcPr>
            <w:tcW w:w="2092"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на 01.01.2018</w:t>
            </w:r>
          </w:p>
        </w:tc>
      </w:tr>
      <w:tr w:rsidR="00A573A0" w:rsidRPr="00A573A0" w:rsidTr="003E6C62">
        <w:tc>
          <w:tcPr>
            <w:tcW w:w="3085"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Число родившихся, чел.</w:t>
            </w:r>
          </w:p>
        </w:tc>
        <w:tc>
          <w:tcPr>
            <w:tcW w:w="2126"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27</w:t>
            </w:r>
          </w:p>
        </w:tc>
        <w:tc>
          <w:tcPr>
            <w:tcW w:w="2268"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42</w:t>
            </w:r>
          </w:p>
        </w:tc>
        <w:tc>
          <w:tcPr>
            <w:tcW w:w="2092"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36</w:t>
            </w:r>
          </w:p>
        </w:tc>
      </w:tr>
      <w:tr w:rsidR="00A573A0" w:rsidRPr="00A573A0" w:rsidTr="003E6C62">
        <w:tc>
          <w:tcPr>
            <w:tcW w:w="3085"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Число умерших, чел.</w:t>
            </w:r>
          </w:p>
        </w:tc>
        <w:tc>
          <w:tcPr>
            <w:tcW w:w="2126"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34</w:t>
            </w:r>
          </w:p>
        </w:tc>
        <w:tc>
          <w:tcPr>
            <w:tcW w:w="2268"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34</w:t>
            </w:r>
          </w:p>
        </w:tc>
        <w:tc>
          <w:tcPr>
            <w:tcW w:w="2092"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35</w:t>
            </w:r>
          </w:p>
        </w:tc>
      </w:tr>
      <w:tr w:rsidR="00A573A0" w:rsidRPr="00A573A0" w:rsidTr="003E6C62">
        <w:tc>
          <w:tcPr>
            <w:tcW w:w="3085"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Естественный прирост, убыль</w:t>
            </w:r>
            <w:proofErr w:type="gramStart"/>
            <w:r w:rsidRPr="00A573A0">
              <w:rPr>
                <w:rFonts w:eastAsia="Calibri"/>
                <w:lang w:eastAsia="en-US"/>
              </w:rPr>
              <w:t xml:space="preserve"> (-), </w:t>
            </w:r>
            <w:proofErr w:type="gramEnd"/>
            <w:r w:rsidRPr="00A573A0">
              <w:rPr>
                <w:rFonts w:eastAsia="Calibri"/>
                <w:lang w:eastAsia="en-US"/>
              </w:rPr>
              <w:t>чел.</w:t>
            </w:r>
          </w:p>
        </w:tc>
        <w:tc>
          <w:tcPr>
            <w:tcW w:w="2126"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-7</w:t>
            </w:r>
          </w:p>
        </w:tc>
        <w:tc>
          <w:tcPr>
            <w:tcW w:w="2268"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+8</w:t>
            </w:r>
          </w:p>
        </w:tc>
        <w:tc>
          <w:tcPr>
            <w:tcW w:w="2092" w:type="dxa"/>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+1</w:t>
            </w:r>
          </w:p>
        </w:tc>
      </w:tr>
      <w:tr w:rsidR="00A573A0" w:rsidRPr="00A573A0" w:rsidTr="003E6C62">
        <w:tc>
          <w:tcPr>
            <w:tcW w:w="3085" w:type="dxa"/>
            <w:tcBorders>
              <w:top w:val="single" w:sz="4" w:space="0" w:color="auto"/>
              <w:left w:val="single" w:sz="4" w:space="0" w:color="auto"/>
              <w:bottom w:val="single" w:sz="4" w:space="0" w:color="auto"/>
              <w:right w:val="single" w:sz="4" w:space="0" w:color="auto"/>
            </w:tcBorders>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Миграционный прирост, убыль</w:t>
            </w:r>
            <w:proofErr w:type="gramStart"/>
            <w:r w:rsidRPr="00A573A0">
              <w:rPr>
                <w:rFonts w:eastAsia="Calibri"/>
                <w:lang w:eastAsia="en-US"/>
              </w:rPr>
              <w:t xml:space="preserve"> (-), </w:t>
            </w:r>
            <w:proofErr w:type="gramEnd"/>
            <w:r w:rsidRPr="00A573A0">
              <w:rPr>
                <w:rFonts w:eastAsia="Calibri"/>
                <w:lang w:eastAsia="en-US"/>
              </w:rPr>
              <w:t>чел.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- 32</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A573A0" w:rsidRPr="00A573A0" w:rsidRDefault="00A573A0" w:rsidP="00A573A0">
            <w:pPr>
              <w:contextualSpacing/>
              <w:jc w:val="both"/>
              <w:rPr>
                <w:rFonts w:eastAsia="Calibri"/>
                <w:lang w:eastAsia="en-US"/>
              </w:rPr>
            </w:pPr>
            <w:r w:rsidRPr="00A573A0">
              <w:rPr>
                <w:rFonts w:eastAsia="Calibri"/>
                <w:lang w:eastAsia="en-US"/>
              </w:rPr>
              <w:t>- 38</w:t>
            </w:r>
          </w:p>
        </w:tc>
      </w:tr>
    </w:tbl>
    <w:p w:rsidR="00A573A0" w:rsidRPr="00A573A0" w:rsidRDefault="00A573A0" w:rsidP="00A573A0">
      <w:pPr>
        <w:jc w:val="both"/>
        <w:rPr>
          <w:rFonts w:eastAsia="Calibri"/>
          <w:lang w:eastAsia="en-US"/>
        </w:rPr>
      </w:pPr>
      <w:r w:rsidRPr="00A573A0">
        <w:rPr>
          <w:rFonts w:eastAsia="Calibri"/>
          <w:lang w:eastAsia="en-US"/>
        </w:rPr>
        <w:t>Число прибывших граждан в сельское поселение медленно сокращается, число граждан, выбывших с территории поселения, напротив, резко увеличивается. В целом в сельском поселении численность населения медленно сокращается.</w:t>
      </w:r>
    </w:p>
    <w:p w:rsidR="00A573A0" w:rsidRPr="00A573A0" w:rsidRDefault="00A573A0" w:rsidP="00A573A0">
      <w:pPr>
        <w:ind w:firstLine="708"/>
        <w:jc w:val="both"/>
        <w:rPr>
          <w:rFonts w:eastAsia="Calibri"/>
          <w:lang w:eastAsia="en-US"/>
        </w:rPr>
      </w:pPr>
      <w:r w:rsidRPr="00A573A0">
        <w:rPr>
          <w:rFonts w:eastAsia="Calibri"/>
          <w:bCs/>
          <w:lang w:eastAsia="en-US"/>
        </w:rPr>
        <w:t xml:space="preserve"> 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A573A0" w:rsidRPr="00A573A0" w:rsidRDefault="00A573A0" w:rsidP="00A573A0">
      <w:pPr>
        <w:contextualSpacing/>
        <w:jc w:val="both"/>
        <w:rPr>
          <w:rFonts w:eastAsia="Calibri"/>
          <w:lang w:eastAsia="en-US"/>
        </w:rPr>
      </w:pPr>
      <w:r w:rsidRPr="00A573A0">
        <w:rPr>
          <w:rFonts w:eastAsia="Calibri"/>
          <w:lang w:eastAsia="en-US"/>
        </w:rPr>
        <w:t xml:space="preserve">Наибольшее количество работающих граждан на территории Новониколаевского сельского поселения занято в сельском хозяйстве (ООО «КФХ «Нива»), в лесозаготовительной отрасли (ООО «Сиблеспром») и бюджетной сфере (образование, культура, здравоохранение), часть населения трудится вахтовым методом за пределами сельского поселения в северных районах Томской области. </w:t>
      </w:r>
    </w:p>
    <w:p w:rsidR="00A573A0" w:rsidRPr="00A573A0" w:rsidRDefault="00A573A0" w:rsidP="00A573A0">
      <w:pPr>
        <w:suppressAutoHyphens/>
        <w:ind w:firstLine="540"/>
        <w:rPr>
          <w:kern w:val="1"/>
          <w:lang w:eastAsia="ar-SA"/>
        </w:rPr>
      </w:pPr>
      <w:r w:rsidRPr="00A573A0">
        <w:rPr>
          <w:kern w:val="1"/>
          <w:lang w:eastAsia="ar-SA"/>
        </w:rPr>
        <w:t>Состояние трудовых ресурсов представлено в таблице 3.</w:t>
      </w:r>
    </w:p>
    <w:p w:rsidR="00A573A0" w:rsidRPr="00A573A0" w:rsidRDefault="00A573A0" w:rsidP="00A573A0">
      <w:pPr>
        <w:suppressAutoHyphens/>
        <w:ind w:firstLine="540"/>
        <w:rPr>
          <w:kern w:val="1"/>
          <w:lang w:eastAsia="ar-SA"/>
        </w:rPr>
      </w:pPr>
    </w:p>
    <w:p w:rsidR="00A573A0" w:rsidRPr="00A573A0" w:rsidRDefault="00A573A0" w:rsidP="00A573A0">
      <w:pPr>
        <w:suppressAutoHyphens/>
        <w:ind w:firstLine="540"/>
        <w:rPr>
          <w:kern w:val="1"/>
          <w:lang w:eastAsia="ar-SA"/>
        </w:rPr>
      </w:pPr>
      <w:r w:rsidRPr="00A573A0">
        <w:rPr>
          <w:kern w:val="1"/>
          <w:lang w:eastAsia="ar-SA"/>
        </w:rPr>
        <w:t>Таблица 3. Трудовые ресурсы Новониколаевского сельского поселения</w:t>
      </w:r>
    </w:p>
    <w:tbl>
      <w:tblPr>
        <w:tblW w:w="5000" w:type="pct"/>
        <w:tblLook w:val="0000" w:firstRow="0" w:lastRow="0" w:firstColumn="0" w:lastColumn="0" w:noHBand="0" w:noVBand="0"/>
      </w:tblPr>
      <w:tblGrid>
        <w:gridCol w:w="5393"/>
        <w:gridCol w:w="1734"/>
        <w:gridCol w:w="1647"/>
        <w:gridCol w:w="1647"/>
      </w:tblGrid>
      <w:tr w:rsidR="00A573A0" w:rsidRPr="00A573A0" w:rsidTr="003E6C62">
        <w:trPr>
          <w:trHeight w:val="270"/>
        </w:trPr>
        <w:tc>
          <w:tcPr>
            <w:tcW w:w="2588" w:type="pct"/>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 xml:space="preserve">                 год</w:t>
            </w:r>
          </w:p>
          <w:p w:rsidR="00A573A0" w:rsidRPr="00A573A0" w:rsidRDefault="00A573A0" w:rsidP="00A573A0">
            <w:pPr>
              <w:suppressAutoHyphens/>
              <w:rPr>
                <w:kern w:val="1"/>
                <w:lang w:eastAsia="ar-SA"/>
              </w:rPr>
            </w:pPr>
            <w:r w:rsidRPr="00A573A0">
              <w:rPr>
                <w:kern w:val="1"/>
                <w:lang w:eastAsia="ar-SA"/>
              </w:rPr>
              <w:t>показатель</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2016</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2017</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 xml:space="preserve">2018 </w:t>
            </w:r>
          </w:p>
        </w:tc>
      </w:tr>
      <w:tr w:rsidR="00A573A0" w:rsidRPr="00A573A0" w:rsidTr="003E6C62">
        <w:trPr>
          <w:trHeight w:val="116"/>
        </w:trPr>
        <w:tc>
          <w:tcPr>
            <w:tcW w:w="2588"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Численность трудоспособного населения, чел.</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1220</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 xml:space="preserve"> 1214</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1129</w:t>
            </w:r>
          </w:p>
        </w:tc>
      </w:tr>
      <w:tr w:rsidR="00A573A0" w:rsidRPr="00A573A0" w:rsidTr="003E6C62">
        <w:trPr>
          <w:trHeight w:val="116"/>
        </w:trPr>
        <w:tc>
          <w:tcPr>
            <w:tcW w:w="2588"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Незанятое в экономике население, чел.</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532</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316</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285</w:t>
            </w:r>
          </w:p>
        </w:tc>
      </w:tr>
      <w:tr w:rsidR="00A573A0" w:rsidRPr="00A573A0" w:rsidTr="003E6C62">
        <w:trPr>
          <w:trHeight w:val="276"/>
        </w:trPr>
        <w:tc>
          <w:tcPr>
            <w:tcW w:w="2588"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Население, занятое в экономике, чел.</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688</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898</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844</w:t>
            </w:r>
          </w:p>
        </w:tc>
      </w:tr>
      <w:tr w:rsidR="00A573A0" w:rsidRPr="00A573A0" w:rsidTr="003E6C62">
        <w:trPr>
          <w:trHeight w:val="408"/>
        </w:trPr>
        <w:tc>
          <w:tcPr>
            <w:tcW w:w="2588"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Население, занятое в экономике, в процентном соотношении с общей численностью трудоспособного населения, %</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56,4</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74,0</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74,8</w:t>
            </w:r>
          </w:p>
        </w:tc>
      </w:tr>
    </w:tbl>
    <w:p w:rsidR="00A573A0" w:rsidRPr="00A573A0" w:rsidRDefault="00A573A0" w:rsidP="00A573A0">
      <w:pPr>
        <w:suppressAutoHyphens/>
        <w:ind w:firstLine="708"/>
        <w:jc w:val="both"/>
        <w:rPr>
          <w:rFonts w:eastAsia="Calibri"/>
          <w:lang w:eastAsia="en-US"/>
        </w:rPr>
      </w:pPr>
      <w:r w:rsidRPr="00A573A0">
        <w:rPr>
          <w:kern w:val="1"/>
          <w:lang w:eastAsia="ar-SA"/>
        </w:rPr>
        <w:t xml:space="preserve">В сельском поселении отмечается благоприятная тенденция занятости населения, где доля занятого в экономике населения в 2018 году достигла более 74 % от численности трудоспособного </w:t>
      </w:r>
      <w:r w:rsidRPr="00A573A0">
        <w:rPr>
          <w:kern w:val="1"/>
          <w:lang w:eastAsia="ar-SA"/>
        </w:rPr>
        <w:lastRenderedPageBreak/>
        <w:t>населения.</w:t>
      </w:r>
      <w:r w:rsidRPr="00A573A0">
        <w:rPr>
          <w:rFonts w:eastAsia="Calibri"/>
          <w:lang w:eastAsia="en-US"/>
        </w:rPr>
        <w:t xml:space="preserve"> Численность трудоустроенных граждан в Новониколаевском сельском поселении с 56,4% (от общей численности трудоспособного населения) в 2016 году увеличилась до 74,8% в 2018 году. Вс. Новониколаевка, с. Минаевка, пос. Большой Кордон  работающее население составляет большую часть трудоспособного населения (72,5%, 77% и 91% соответственно). </w:t>
      </w:r>
    </w:p>
    <w:p w:rsidR="00A573A0" w:rsidRPr="00A573A0" w:rsidRDefault="00A573A0" w:rsidP="00A573A0">
      <w:pPr>
        <w:suppressAutoHyphens/>
        <w:ind w:firstLine="708"/>
        <w:jc w:val="both"/>
        <w:rPr>
          <w:b/>
          <w:kern w:val="1"/>
          <w:lang w:eastAsia="ar-SA"/>
        </w:rPr>
      </w:pPr>
      <w:proofErr w:type="gramStart"/>
      <w:r w:rsidRPr="00A573A0">
        <w:rPr>
          <w:kern w:val="1"/>
          <w:lang w:eastAsia="ar-SA"/>
        </w:rPr>
        <w:t xml:space="preserve">В поселении отмечается большой «разброс» по численности населения среди населённых пунктов: от 44 чел. в д. Караколь (1,9% от общей численности населения) до 922 чел. в с. Новониколаевка (39,6 % от общей численности населения).  </w:t>
      </w:r>
      <w:proofErr w:type="gramEnd"/>
    </w:p>
    <w:p w:rsidR="00A573A0" w:rsidRPr="00A573A0" w:rsidRDefault="00A573A0" w:rsidP="00A573A0">
      <w:pPr>
        <w:ind w:firstLine="540"/>
        <w:jc w:val="both"/>
      </w:pPr>
      <w:r w:rsidRPr="00A573A0">
        <w:rPr>
          <w:szCs w:val="20"/>
        </w:rPr>
        <w:t xml:space="preserve">Жизненные проблемы малонаселенных пунктов, в основном одинаковые -  отдаленность от административного центра поселения, района, отсутствие рабочих мест, </w:t>
      </w:r>
      <w:r w:rsidRPr="00A573A0">
        <w:t>отсутствие регулярного автобусного сообщения (д. Караколь и д. Михайловка). Население, проживающее в данных населенных пунктах, в основном, занято в личном подсобном хозяйстве, сбором дикоросов (грибы, ягоды).</w:t>
      </w:r>
    </w:p>
    <w:p w:rsidR="00A573A0" w:rsidRPr="00A573A0" w:rsidRDefault="00A573A0" w:rsidP="00A573A0">
      <w:pPr>
        <w:jc w:val="both"/>
        <w:rPr>
          <w:szCs w:val="20"/>
        </w:rPr>
      </w:pPr>
      <w:r w:rsidRPr="00A573A0">
        <w:rPr>
          <w:szCs w:val="20"/>
        </w:rPr>
        <w:t xml:space="preserve">         Численность населения уменьшается   за счёт  миграционного оттока. Количество фактически проживающих жителей часто меньше, чем зарегистрировано (прописано) в данном населённом пункте.</w:t>
      </w:r>
    </w:p>
    <w:p w:rsidR="00A573A0" w:rsidRPr="00A573A0" w:rsidRDefault="00A573A0" w:rsidP="00A573A0">
      <w:pPr>
        <w:ind w:firstLine="567"/>
        <w:jc w:val="both"/>
        <w:rPr>
          <w:szCs w:val="20"/>
        </w:rPr>
      </w:pPr>
      <w:r w:rsidRPr="00A573A0">
        <w:rPr>
          <w:szCs w:val="20"/>
        </w:rPr>
        <w:t>В течение долгосрочной перспективы возможно сокращение числа малых населенных пунктов в связи с полной убылью населения  (д. Комаровка, д. Осколково, д. Караколь, д. Гарь).</w:t>
      </w:r>
    </w:p>
    <w:p w:rsidR="00A573A0" w:rsidRPr="00A573A0" w:rsidRDefault="00A573A0" w:rsidP="00A573A0">
      <w:pPr>
        <w:tabs>
          <w:tab w:val="left" w:pos="142"/>
        </w:tabs>
        <w:ind w:firstLine="567"/>
        <w:jc w:val="both"/>
        <w:rPr>
          <w:noProof/>
        </w:rPr>
      </w:pPr>
      <w:r w:rsidRPr="00A573A0">
        <w:rPr>
          <w:noProof/>
        </w:rPr>
        <w:t>Отраслями специализации экономики Новониколаевского поселения являются торговля, лесное  и сельское хозяйство.</w:t>
      </w:r>
    </w:p>
    <w:p w:rsidR="00A573A0" w:rsidRPr="00A573A0" w:rsidRDefault="00A573A0" w:rsidP="00A573A0">
      <w:pPr>
        <w:tabs>
          <w:tab w:val="left" w:pos="142"/>
        </w:tabs>
        <w:ind w:firstLine="567"/>
        <w:jc w:val="both"/>
        <w:rPr>
          <w:noProof/>
        </w:rPr>
      </w:pPr>
      <w:r w:rsidRPr="00A573A0">
        <w:rPr>
          <w:noProof/>
        </w:rPr>
        <w:t>На территоии поселения 13 индивидуальных предпринимателей и 5 магазинов Новокусковского сельского постребительского кооператива  занимаются торговлей.Торговля считается наиболее показательным фактором, реально отражающим социально-экономическое положение территории и уровень достатка населения. В поселении в пяти магазинах действует терминал безналичного расчета, что является удобным и современным видом услуг при оплате за приобретенные товары. В последнее время в торговых предприятиях обновляется торговое оборудование, расширяется ассортимент товаров, меняется внутренний и внешний интерьеры.</w:t>
      </w:r>
    </w:p>
    <w:p w:rsidR="00A573A0" w:rsidRPr="00A573A0" w:rsidRDefault="00A573A0" w:rsidP="00A573A0">
      <w:pPr>
        <w:tabs>
          <w:tab w:val="left" w:pos="142"/>
        </w:tabs>
        <w:ind w:firstLine="567"/>
        <w:jc w:val="both"/>
        <w:rPr>
          <w:noProof/>
        </w:rPr>
      </w:pPr>
      <w:r w:rsidRPr="00A573A0">
        <w:rPr>
          <w:noProof/>
        </w:rPr>
        <w:t xml:space="preserve">Лесное хозяйство поселения ориентировано на заготовку и первичную переработку древесины. На территории сельского поселения заготовкой древесины и вывозкой дров занимаются </w:t>
      </w:r>
      <w:r w:rsidRPr="00A573A0">
        <w:rPr>
          <w:rFonts w:eastAsia="Calibri"/>
          <w:lang w:eastAsia="en-US"/>
        </w:rPr>
        <w:t xml:space="preserve">ООО «Сиблеспром» и </w:t>
      </w:r>
      <w:r w:rsidRPr="00A573A0">
        <w:rPr>
          <w:noProof/>
        </w:rPr>
        <w:t>частные предприниматели.</w:t>
      </w:r>
    </w:p>
    <w:p w:rsidR="00A573A0" w:rsidRPr="00A573A0" w:rsidRDefault="00A573A0" w:rsidP="00A573A0">
      <w:pPr>
        <w:tabs>
          <w:tab w:val="left" w:pos="142"/>
        </w:tabs>
        <w:ind w:firstLine="567"/>
        <w:jc w:val="both"/>
        <w:rPr>
          <w:noProof/>
        </w:rPr>
      </w:pPr>
      <w:r w:rsidRPr="00A573A0">
        <w:rPr>
          <w:noProof/>
        </w:rPr>
        <w:t>Основным производителем сельскохозяйственной продукции в поселенииявляется КФХ «Нива» и личные подсобные хозяйства.</w:t>
      </w:r>
    </w:p>
    <w:p w:rsidR="00A573A0" w:rsidRPr="00A573A0" w:rsidRDefault="00A573A0" w:rsidP="00A573A0">
      <w:pPr>
        <w:tabs>
          <w:tab w:val="left" w:pos="142"/>
        </w:tabs>
        <w:ind w:firstLine="567"/>
        <w:jc w:val="both"/>
        <w:rPr>
          <w:noProof/>
        </w:rPr>
      </w:pPr>
      <w:r w:rsidRPr="00A573A0">
        <w:rPr>
          <w:noProof/>
        </w:rPr>
        <w:t>Характерной тенденцией последних лет, связанной с развитием личных подсобных хозяйств поселения, является снижение поголовья скота в личных подворьях.В поселении 182 личных подсобных хозяйства. Крестьянско-фермерских хозяйств в поселении нет. Причины, сдерживающие развитие личных подсобных хозяйств:</w:t>
      </w:r>
    </w:p>
    <w:p w:rsidR="00A573A0" w:rsidRPr="00A573A0" w:rsidRDefault="00A573A0" w:rsidP="00A573A0">
      <w:pPr>
        <w:tabs>
          <w:tab w:val="left" w:pos="142"/>
        </w:tabs>
        <w:ind w:firstLine="567"/>
        <w:jc w:val="both"/>
        <w:rPr>
          <w:noProof/>
        </w:rPr>
      </w:pPr>
      <w:r w:rsidRPr="00A573A0">
        <w:rPr>
          <w:noProof/>
        </w:rPr>
        <w:t>- трудности с обеспечением кормами;</w:t>
      </w:r>
    </w:p>
    <w:p w:rsidR="00A573A0" w:rsidRPr="00A573A0" w:rsidRDefault="00A573A0" w:rsidP="00A573A0">
      <w:pPr>
        <w:tabs>
          <w:tab w:val="left" w:pos="142"/>
        </w:tabs>
        <w:ind w:firstLine="567"/>
        <w:jc w:val="both"/>
        <w:rPr>
          <w:noProof/>
        </w:rPr>
      </w:pPr>
      <w:r w:rsidRPr="00A573A0">
        <w:rPr>
          <w:noProof/>
        </w:rPr>
        <w:t>- сложность сбыта произведенной продукции. Удаленность поселения   от рынков сбыта серьезно затрудняет сбыт, произведенной  сельскохозяйственной  продукции;</w:t>
      </w:r>
    </w:p>
    <w:p w:rsidR="00A573A0" w:rsidRPr="00A573A0" w:rsidRDefault="00A573A0" w:rsidP="00A573A0">
      <w:pPr>
        <w:tabs>
          <w:tab w:val="left" w:pos="142"/>
        </w:tabs>
        <w:ind w:firstLine="567"/>
        <w:jc w:val="both"/>
        <w:rPr>
          <w:noProof/>
        </w:rPr>
      </w:pPr>
      <w:r w:rsidRPr="00A573A0">
        <w:rPr>
          <w:noProof/>
        </w:rPr>
        <w:t>- старение населения из-за ухудшающейся демографической ситуации.</w:t>
      </w:r>
    </w:p>
    <w:p w:rsidR="00A573A0" w:rsidRPr="00A573A0" w:rsidRDefault="00A573A0" w:rsidP="00A573A0">
      <w:pPr>
        <w:tabs>
          <w:tab w:val="left" w:pos="142"/>
        </w:tabs>
        <w:ind w:firstLine="567"/>
        <w:jc w:val="both"/>
        <w:rPr>
          <w:noProof/>
        </w:rPr>
      </w:pPr>
      <w:r w:rsidRPr="00A573A0">
        <w:rPr>
          <w:noProof/>
        </w:rPr>
        <w:t>В связи с этим органы местного самоуправления должны ставить перед собой первостепенную задачу занятости и самозанятости населения.</w:t>
      </w:r>
    </w:p>
    <w:p w:rsidR="00A573A0" w:rsidRPr="00A573A0" w:rsidRDefault="00A573A0" w:rsidP="00A573A0">
      <w:pPr>
        <w:tabs>
          <w:tab w:val="left" w:pos="142"/>
        </w:tabs>
        <w:ind w:firstLine="567"/>
        <w:jc w:val="both"/>
        <w:rPr>
          <w:noProof/>
        </w:rPr>
      </w:pPr>
      <w:r w:rsidRPr="00A573A0">
        <w:rPr>
          <w:noProof/>
        </w:rPr>
        <w:t xml:space="preserve">Способствуя и регулируя процесс развития ЛПХ в поселении можно решать эту проблему следующим путем: </w:t>
      </w:r>
    </w:p>
    <w:p w:rsidR="00A573A0" w:rsidRPr="00A573A0" w:rsidRDefault="00A573A0" w:rsidP="00A573A0">
      <w:pPr>
        <w:tabs>
          <w:tab w:val="left" w:pos="142"/>
        </w:tabs>
        <w:ind w:firstLine="567"/>
        <w:jc w:val="both"/>
        <w:rPr>
          <w:noProof/>
        </w:rPr>
      </w:pPr>
      <w:r w:rsidRPr="00A573A0">
        <w:rPr>
          <w:noProof/>
        </w:rPr>
        <w:t>- более интенсивно привлекать льготные кредитные ресурсы для развития ЛПХ в поселении. В целях поддержки личного подворья Администрацией района за счет средств федерального и областного бюджетов предоставляются субсидии по возмещению части затрат на транспортировку заготовку сена полученным гражданами, ведущими личное подсобное хозяйство;</w:t>
      </w:r>
    </w:p>
    <w:p w:rsidR="00A573A0" w:rsidRPr="00A573A0" w:rsidRDefault="00A573A0" w:rsidP="00A573A0">
      <w:pPr>
        <w:tabs>
          <w:tab w:val="left" w:pos="142"/>
        </w:tabs>
        <w:ind w:firstLine="567"/>
        <w:jc w:val="both"/>
        <w:rPr>
          <w:noProof/>
        </w:rPr>
      </w:pPr>
      <w:r w:rsidRPr="00A573A0">
        <w:rPr>
          <w:noProof/>
        </w:rPr>
        <w:t>- обеспечить высокий уровень ветеринарного обслуживания в личных подсобных    хозяйствах в соответствии с действующим законодательством.</w:t>
      </w:r>
    </w:p>
    <w:p w:rsidR="00A573A0" w:rsidRPr="00A573A0" w:rsidRDefault="00A573A0" w:rsidP="00A573A0">
      <w:pPr>
        <w:tabs>
          <w:tab w:val="left" w:pos="142"/>
        </w:tabs>
        <w:ind w:firstLine="567"/>
        <w:jc w:val="both"/>
        <w:rPr>
          <w:b/>
          <w:noProof/>
        </w:rPr>
      </w:pPr>
    </w:p>
    <w:p w:rsidR="00A573A0" w:rsidRPr="00A573A0" w:rsidRDefault="00A573A0" w:rsidP="00A573A0">
      <w:pPr>
        <w:ind w:firstLine="709"/>
        <w:jc w:val="both"/>
        <w:rPr>
          <w:b/>
          <w:kern w:val="1"/>
          <w:szCs w:val="20"/>
        </w:rPr>
      </w:pPr>
      <w:r w:rsidRPr="00A573A0">
        <w:rPr>
          <w:b/>
          <w:kern w:val="1"/>
          <w:szCs w:val="20"/>
        </w:rPr>
        <w:t>2. Анализ экономического развития сельского поселения</w:t>
      </w:r>
    </w:p>
    <w:p w:rsidR="00A573A0" w:rsidRPr="00A573A0" w:rsidRDefault="00A573A0" w:rsidP="00A573A0">
      <w:pPr>
        <w:ind w:firstLine="709"/>
        <w:jc w:val="both"/>
        <w:rPr>
          <w:b/>
          <w:kern w:val="1"/>
          <w:szCs w:val="20"/>
        </w:rPr>
      </w:pPr>
      <w:r w:rsidRPr="00A573A0">
        <w:rPr>
          <w:b/>
          <w:kern w:val="1"/>
          <w:szCs w:val="20"/>
        </w:rPr>
        <w:t>2.1. Комплексная оценка социально-экономического развития сельского поселения</w:t>
      </w:r>
    </w:p>
    <w:p w:rsidR="00A573A0" w:rsidRPr="00A573A0" w:rsidRDefault="00A573A0" w:rsidP="00A573A0">
      <w:pPr>
        <w:ind w:firstLine="709"/>
        <w:jc w:val="both"/>
        <w:rPr>
          <w:kern w:val="1"/>
          <w:szCs w:val="20"/>
        </w:rPr>
      </w:pPr>
      <w:r w:rsidRPr="00A573A0">
        <w:rPr>
          <w:kern w:val="1"/>
          <w:szCs w:val="20"/>
        </w:rPr>
        <w:lastRenderedPageBreak/>
        <w:t xml:space="preserve">В муниципальном образовании развивается сельское хозяйство. Промышленно-производственная деятельность представлена, в основном, частными предпринимателями. Муниципальный сектор экономики представлен предприятием - МУП «Новониколаевское ЖКХ» </w:t>
      </w:r>
    </w:p>
    <w:p w:rsidR="00A573A0" w:rsidRPr="00A573A0" w:rsidRDefault="00A573A0" w:rsidP="00A573A0">
      <w:pPr>
        <w:suppressAutoHyphens/>
        <w:spacing w:line="100" w:lineRule="atLeast"/>
        <w:ind w:firstLine="540"/>
        <w:jc w:val="both"/>
        <w:rPr>
          <w:kern w:val="1"/>
          <w:lang w:eastAsia="ar-SA"/>
        </w:rPr>
      </w:pPr>
      <w:r w:rsidRPr="00A573A0">
        <w:rPr>
          <w:kern w:val="1"/>
          <w:lang w:eastAsia="ar-SA"/>
        </w:rPr>
        <w:t>В сельском поселении развита дорожная инфраструктура, имеется стабильное круглогодичное сообщение автомобильным транспортом с населенными пунктами поселения.</w:t>
      </w:r>
    </w:p>
    <w:p w:rsidR="00A573A0" w:rsidRPr="00A573A0" w:rsidRDefault="00A573A0" w:rsidP="00A573A0">
      <w:pPr>
        <w:suppressAutoHyphens/>
        <w:spacing w:line="100" w:lineRule="atLeast"/>
        <w:ind w:firstLine="540"/>
        <w:jc w:val="both"/>
        <w:rPr>
          <w:kern w:val="1"/>
          <w:lang w:eastAsia="ar-SA"/>
        </w:rPr>
      </w:pPr>
      <w:r w:rsidRPr="00A573A0">
        <w:rPr>
          <w:kern w:val="1"/>
          <w:lang w:eastAsia="ar-SA"/>
        </w:rPr>
        <w:t>На территории муниципального образования торговую деятельность осуществляет Новокусковский сельскохозяйственный потребительский кооператив и индивидуальные предприниматели.</w:t>
      </w:r>
    </w:p>
    <w:p w:rsidR="00A573A0" w:rsidRPr="00A573A0" w:rsidRDefault="00A573A0" w:rsidP="00A573A0">
      <w:pPr>
        <w:suppressAutoHyphens/>
        <w:spacing w:line="100" w:lineRule="atLeast"/>
        <w:ind w:firstLine="540"/>
        <w:jc w:val="both"/>
        <w:rPr>
          <w:kern w:val="1"/>
          <w:lang w:eastAsia="ar-SA"/>
        </w:rPr>
      </w:pPr>
      <w:r w:rsidRPr="00A573A0">
        <w:rPr>
          <w:kern w:val="1"/>
          <w:lang w:eastAsia="ar-SA"/>
        </w:rPr>
        <w:t>Предпринимательская деятельность, в основном, представлена предприятиями торговли.</w:t>
      </w:r>
    </w:p>
    <w:p w:rsidR="00A573A0" w:rsidRPr="00A573A0" w:rsidRDefault="00A573A0" w:rsidP="00A573A0">
      <w:pPr>
        <w:suppressAutoHyphens/>
        <w:spacing w:line="100" w:lineRule="atLeast"/>
        <w:ind w:firstLine="540"/>
        <w:jc w:val="both"/>
        <w:rPr>
          <w:kern w:val="1"/>
          <w:lang w:eastAsia="ar-SA"/>
        </w:rPr>
      </w:pPr>
      <w:r w:rsidRPr="00A573A0">
        <w:rPr>
          <w:kern w:val="1"/>
          <w:lang w:eastAsia="ar-SA"/>
        </w:rPr>
        <w:t xml:space="preserve">Социальную инфраструктуру составляют учреждения образования (школы, группы дошкольного образования), здравоохранения (Минаевская ОВП и </w:t>
      </w:r>
      <w:proofErr w:type="spellStart"/>
      <w:r w:rsidRPr="00A573A0">
        <w:rPr>
          <w:kern w:val="1"/>
          <w:lang w:eastAsia="ar-SA"/>
        </w:rPr>
        <w:t>ФАПы</w:t>
      </w:r>
      <w:proofErr w:type="spellEnd"/>
      <w:r w:rsidRPr="00A573A0">
        <w:rPr>
          <w:kern w:val="1"/>
          <w:lang w:eastAsia="ar-SA"/>
        </w:rPr>
        <w:t>), культуры (Дом культуры, центры досуга, библиотеки).</w:t>
      </w:r>
    </w:p>
    <w:p w:rsidR="00A573A0" w:rsidRPr="00A573A0" w:rsidRDefault="00A573A0" w:rsidP="00A573A0">
      <w:pPr>
        <w:autoSpaceDE w:val="0"/>
        <w:autoSpaceDN w:val="0"/>
        <w:adjustRightInd w:val="0"/>
        <w:ind w:firstLine="900"/>
        <w:jc w:val="both"/>
      </w:pPr>
      <w:r w:rsidRPr="00A573A0">
        <w:t>Крупных промышленных предприятий нет. Наиболее значимые предприятия Новониколаевского сельского поселения:</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 xml:space="preserve"> ООО «КФХ «Нива» - молочно-товарная ферма, растениеводство, машинно-тракторный парк;</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ООО «Сиблеспром» - лесозаготовки, деревообработка;</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 xml:space="preserve">ООО «Завод «Родина» </w:t>
      </w:r>
      <w:proofErr w:type="gramStart"/>
      <w:r w:rsidRPr="00A573A0">
        <w:rPr>
          <w:color w:val="000000"/>
        </w:rPr>
        <w:t>-л</w:t>
      </w:r>
      <w:proofErr w:type="gramEnd"/>
      <w:r w:rsidRPr="00A573A0">
        <w:rPr>
          <w:color w:val="000000"/>
        </w:rPr>
        <w:t>есозаготовки, деревообработка;</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ООО ПКФ «Надежда»-  переработка леса, торговля;</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 xml:space="preserve">ИП  Покровский Ю.Л.  - </w:t>
      </w:r>
      <w:r w:rsidRPr="00A573A0">
        <w:rPr>
          <w:lang w:eastAsia="en-US"/>
        </w:rPr>
        <w:t>деревообработка, розничная торговля;</w:t>
      </w:r>
    </w:p>
    <w:p w:rsidR="00A573A0" w:rsidRPr="00A573A0" w:rsidRDefault="00A573A0" w:rsidP="00A573A0">
      <w:pPr>
        <w:numPr>
          <w:ilvl w:val="0"/>
          <w:numId w:val="1"/>
        </w:numPr>
        <w:autoSpaceDE w:val="0"/>
        <w:autoSpaceDN w:val="0"/>
        <w:adjustRightInd w:val="0"/>
        <w:spacing w:after="160" w:line="259" w:lineRule="auto"/>
        <w:ind w:left="360"/>
        <w:jc w:val="both"/>
        <w:rPr>
          <w:color w:val="000000"/>
        </w:rPr>
      </w:pPr>
      <w:r w:rsidRPr="00A573A0">
        <w:rPr>
          <w:color w:val="000000"/>
        </w:rPr>
        <w:t>ИП Никитин Е.Ю. –деревообработка.</w:t>
      </w:r>
    </w:p>
    <w:p w:rsidR="00A573A0" w:rsidRPr="00A573A0" w:rsidRDefault="00A573A0" w:rsidP="00A573A0">
      <w:pPr>
        <w:autoSpaceDE w:val="0"/>
        <w:autoSpaceDN w:val="0"/>
        <w:adjustRightInd w:val="0"/>
        <w:ind w:left="360"/>
        <w:jc w:val="both"/>
        <w:rPr>
          <w:b/>
          <w:color w:val="000000"/>
        </w:rPr>
      </w:pPr>
      <w:r w:rsidRPr="00A573A0">
        <w:rPr>
          <w:b/>
          <w:color w:val="000000"/>
        </w:rPr>
        <w:t>2.2. Общая характеристика отраслей экономики</w:t>
      </w:r>
    </w:p>
    <w:p w:rsidR="00A573A0" w:rsidRPr="00A573A0" w:rsidRDefault="00A573A0" w:rsidP="00A573A0">
      <w:pPr>
        <w:autoSpaceDE w:val="0"/>
        <w:autoSpaceDN w:val="0"/>
        <w:adjustRightInd w:val="0"/>
        <w:ind w:left="360"/>
        <w:jc w:val="both"/>
        <w:rPr>
          <w:b/>
          <w:color w:val="000000"/>
        </w:rPr>
      </w:pPr>
      <w:r w:rsidRPr="00A573A0">
        <w:rPr>
          <w:b/>
          <w:color w:val="000000"/>
        </w:rPr>
        <w:t>2.2.1. Промышленно-производственная деятельность</w:t>
      </w:r>
    </w:p>
    <w:p w:rsidR="00A573A0" w:rsidRPr="00A573A0" w:rsidRDefault="00A573A0" w:rsidP="00A573A0">
      <w:pPr>
        <w:spacing w:after="160" w:line="259" w:lineRule="auto"/>
        <w:ind w:firstLine="709"/>
        <w:jc w:val="both"/>
        <w:rPr>
          <w:rFonts w:ascii="Arial" w:hAnsi="Arial"/>
          <w:szCs w:val="20"/>
        </w:rPr>
      </w:pPr>
      <w:r w:rsidRPr="00A573A0">
        <w:rPr>
          <w:color w:val="000000"/>
        </w:rPr>
        <w:t>Промышленно-производственная деятельность на территории сельского поселения развита слабо.</w:t>
      </w:r>
      <w:r w:rsidRPr="00A573A0">
        <w:rPr>
          <w:szCs w:val="20"/>
        </w:rPr>
        <w:t xml:space="preserve"> Заготовка древесины носит неистощимый характер, однако, в результате интенсивного использования в течение последнего пятидесятилетия наблюдается истощение лесов ценных хвойных пород при значительном накоплении малоценных перестойных насаждений лиственных пород, что приводит к снижению ценности лесного фонда в целом.</w:t>
      </w:r>
      <w:r w:rsidRPr="00A573A0">
        <w:rPr>
          <w:noProof/>
        </w:rPr>
        <w:t xml:space="preserve"> Лесное хозяйство поселения ориентировано на заготовку и первичную переработку древесины</w:t>
      </w:r>
      <w:r w:rsidRPr="00A573A0">
        <w:rPr>
          <w:color w:val="000000"/>
        </w:rPr>
        <w:t>и представлено в таблице 4</w:t>
      </w:r>
    </w:p>
    <w:p w:rsidR="00A573A0" w:rsidRPr="00A573A0" w:rsidRDefault="00A573A0" w:rsidP="00A573A0">
      <w:pPr>
        <w:autoSpaceDE w:val="0"/>
        <w:autoSpaceDN w:val="0"/>
        <w:adjustRightInd w:val="0"/>
        <w:ind w:firstLine="709"/>
        <w:jc w:val="both"/>
        <w:rPr>
          <w:b/>
          <w:color w:val="000000"/>
        </w:rPr>
      </w:pPr>
      <w:r w:rsidRPr="00A573A0">
        <w:rPr>
          <w:b/>
          <w:color w:val="000000"/>
        </w:rPr>
        <w:t>Таблица 4 Промышленно-производственная деятельность</w:t>
      </w:r>
    </w:p>
    <w:tbl>
      <w:tblPr>
        <w:tblW w:w="9462" w:type="dxa"/>
        <w:tblLayout w:type="fixed"/>
        <w:tblLook w:val="0000" w:firstRow="0" w:lastRow="0" w:firstColumn="0" w:lastColumn="0" w:noHBand="0" w:noVBand="0"/>
      </w:tblPr>
      <w:tblGrid>
        <w:gridCol w:w="3152"/>
        <w:gridCol w:w="3518"/>
        <w:gridCol w:w="2792"/>
      </w:tblGrid>
      <w:tr w:rsidR="00A573A0" w:rsidRPr="00A573A0" w:rsidTr="003E6C62">
        <w:trPr>
          <w:trHeight w:val="568"/>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Наименование предприятия</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Вид деятельности</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Количество работников</w:t>
            </w:r>
          </w:p>
        </w:tc>
      </w:tr>
      <w:tr w:rsidR="00A573A0" w:rsidRPr="00A573A0" w:rsidTr="003E6C62">
        <w:trPr>
          <w:trHeight w:val="568"/>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ЗАО «Завод «Родина»</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Лесозаготовки. Деревообработка</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19</w:t>
            </w:r>
          </w:p>
        </w:tc>
      </w:tr>
      <w:tr w:rsidR="00A573A0" w:rsidRPr="00A573A0" w:rsidTr="003E6C62">
        <w:trPr>
          <w:trHeight w:val="289"/>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ИП Котоногов С.В.</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Лесозаготовки</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12</w:t>
            </w:r>
          </w:p>
        </w:tc>
      </w:tr>
      <w:tr w:rsidR="00A573A0" w:rsidRPr="00A573A0" w:rsidTr="003E6C62">
        <w:trPr>
          <w:trHeight w:val="269"/>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ИП Фролов Г.В.(пилорама)</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Лесозаготовки</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5</w:t>
            </w:r>
          </w:p>
        </w:tc>
      </w:tr>
      <w:tr w:rsidR="00A573A0" w:rsidRPr="00A573A0" w:rsidTr="003E6C62">
        <w:trPr>
          <w:trHeight w:val="2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ИП Никитин Е.Ю.(пилорама)</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Деревообработка</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20</w:t>
            </w:r>
          </w:p>
        </w:tc>
      </w:tr>
      <w:tr w:rsidR="00A573A0" w:rsidRPr="00A573A0" w:rsidTr="003E6C62">
        <w:trPr>
          <w:trHeight w:val="2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 xml:space="preserve">ИП Кустов Н.Н.(пилорама) </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 xml:space="preserve">  Лесозаготовки</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6</w:t>
            </w:r>
          </w:p>
        </w:tc>
      </w:tr>
      <w:tr w:rsidR="00A573A0" w:rsidRPr="00A573A0" w:rsidTr="003E6C62">
        <w:trPr>
          <w:trHeight w:val="2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ООО ПКФ «Надежда»,</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Переработка леса, розничная торговля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14</w:t>
            </w:r>
          </w:p>
        </w:tc>
      </w:tr>
      <w:tr w:rsidR="00A573A0" w:rsidRPr="00A573A0" w:rsidTr="003E6C62">
        <w:trPr>
          <w:trHeight w:val="2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ИП Покровский Ю.Л.</w:t>
            </w:r>
          </w:p>
          <w:p w:rsidR="00A573A0" w:rsidRPr="00A573A0" w:rsidRDefault="00A573A0" w:rsidP="00A573A0">
            <w:pPr>
              <w:suppressAutoHyphens/>
              <w:spacing w:line="100" w:lineRule="atLeast"/>
              <w:jc w:val="center"/>
              <w:rPr>
                <w:kern w:val="1"/>
                <w:lang w:eastAsia="ar-SA"/>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Деревообработка, розничная торговля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22</w:t>
            </w:r>
          </w:p>
        </w:tc>
      </w:tr>
      <w:tr w:rsidR="00A573A0" w:rsidRPr="00A573A0" w:rsidTr="003E6C62">
        <w:trPr>
          <w:trHeight w:val="2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ООО «Сиблеспром»</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Лесозаготовки</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50</w:t>
            </w:r>
          </w:p>
        </w:tc>
      </w:tr>
    </w:tbl>
    <w:p w:rsidR="00A573A0" w:rsidRPr="00A573A0" w:rsidRDefault="00A573A0" w:rsidP="00A573A0">
      <w:pPr>
        <w:autoSpaceDE w:val="0"/>
        <w:autoSpaceDN w:val="0"/>
        <w:adjustRightInd w:val="0"/>
        <w:jc w:val="both"/>
        <w:rPr>
          <w:b/>
          <w:color w:val="000000"/>
        </w:rPr>
      </w:pPr>
    </w:p>
    <w:p w:rsidR="00A573A0" w:rsidRPr="00A573A0" w:rsidRDefault="00A573A0" w:rsidP="00A573A0">
      <w:pPr>
        <w:suppressAutoHyphens/>
        <w:spacing w:line="100" w:lineRule="atLeast"/>
        <w:ind w:firstLine="709"/>
        <w:jc w:val="both"/>
        <w:rPr>
          <w:kern w:val="1"/>
          <w:lang w:eastAsia="ar-SA"/>
        </w:rPr>
      </w:pPr>
      <w:r w:rsidRPr="00A573A0">
        <w:rPr>
          <w:b/>
          <w:kern w:val="1"/>
          <w:lang w:eastAsia="ar-SA"/>
        </w:rPr>
        <w:t>2.2.2</w:t>
      </w:r>
      <w:r w:rsidRPr="00A573A0">
        <w:rPr>
          <w:kern w:val="1"/>
          <w:lang w:eastAsia="ar-SA"/>
        </w:rPr>
        <w:t xml:space="preserve">. </w:t>
      </w:r>
      <w:r w:rsidRPr="00A573A0">
        <w:rPr>
          <w:b/>
          <w:kern w:val="1"/>
          <w:lang w:eastAsia="ar-SA"/>
        </w:rPr>
        <w:t>Сельское хозяйство</w:t>
      </w:r>
    </w:p>
    <w:p w:rsidR="00A573A0" w:rsidRPr="00A573A0" w:rsidRDefault="00A573A0" w:rsidP="00A573A0">
      <w:pPr>
        <w:suppressAutoHyphens/>
        <w:spacing w:line="100" w:lineRule="atLeast"/>
        <w:ind w:firstLine="708"/>
        <w:jc w:val="both"/>
        <w:rPr>
          <w:kern w:val="1"/>
          <w:lang w:eastAsia="ar-SA"/>
        </w:rPr>
      </w:pPr>
      <w:r w:rsidRPr="00A573A0">
        <w:rPr>
          <w:kern w:val="1"/>
          <w:lang w:eastAsia="ar-SA"/>
        </w:rPr>
        <w:t>Сельское хозяйство на территории поселения представлено сельскохозяйственным предприятием – ООО «КФХ «Нива», где занято 80 человек.</w:t>
      </w:r>
    </w:p>
    <w:p w:rsidR="00A573A0" w:rsidRPr="00A573A0" w:rsidRDefault="00A573A0" w:rsidP="00A573A0">
      <w:pPr>
        <w:suppressAutoHyphens/>
        <w:spacing w:line="100" w:lineRule="atLeast"/>
        <w:ind w:firstLine="708"/>
        <w:jc w:val="both"/>
        <w:rPr>
          <w:kern w:val="1"/>
          <w:lang w:eastAsia="ar-SA"/>
        </w:rPr>
      </w:pPr>
      <w:r w:rsidRPr="00A573A0">
        <w:rPr>
          <w:kern w:val="1"/>
          <w:lang w:eastAsia="ar-SA"/>
        </w:rPr>
        <w:lastRenderedPageBreak/>
        <w:t xml:space="preserve">Составной частью сельской экономики поселения являются личные подсобные хозяйства. </w:t>
      </w:r>
    </w:p>
    <w:p w:rsidR="00A573A0" w:rsidRPr="00A573A0" w:rsidRDefault="00A573A0" w:rsidP="00A573A0">
      <w:pPr>
        <w:suppressAutoHyphens/>
        <w:spacing w:line="100" w:lineRule="atLeast"/>
        <w:ind w:firstLine="708"/>
        <w:jc w:val="both"/>
        <w:rPr>
          <w:kern w:val="1"/>
          <w:lang w:eastAsia="ar-SA"/>
        </w:rPr>
      </w:pPr>
      <w:r w:rsidRPr="00A573A0">
        <w:rPr>
          <w:kern w:val="1"/>
          <w:lang w:eastAsia="ar-SA"/>
        </w:rPr>
        <w:t>Динамика поголовья скота в личных подсобных хозяйствах населения представлена в таблице 5.</w:t>
      </w:r>
    </w:p>
    <w:p w:rsidR="00A573A0" w:rsidRPr="00A573A0" w:rsidRDefault="00A573A0" w:rsidP="00A573A0">
      <w:pPr>
        <w:suppressAutoHyphens/>
        <w:spacing w:before="100" w:after="100" w:line="100" w:lineRule="atLeast"/>
        <w:ind w:firstLine="708"/>
        <w:jc w:val="both"/>
        <w:rPr>
          <w:b/>
          <w:kern w:val="1"/>
          <w:lang w:eastAsia="ar-SA"/>
        </w:rPr>
      </w:pPr>
      <w:r w:rsidRPr="00A573A0">
        <w:rPr>
          <w:b/>
          <w:kern w:val="1"/>
          <w:lang w:eastAsia="ar-SA"/>
        </w:rPr>
        <w:t>Таблица 5. Динамика поголовья скота в личных подсобных хозяйствах</w:t>
      </w:r>
    </w:p>
    <w:tbl>
      <w:tblPr>
        <w:tblW w:w="9899" w:type="dxa"/>
        <w:tblLayout w:type="fixed"/>
        <w:tblLook w:val="0000" w:firstRow="0" w:lastRow="0" w:firstColumn="0" w:lastColumn="0" w:noHBand="0" w:noVBand="0"/>
      </w:tblPr>
      <w:tblGrid>
        <w:gridCol w:w="3419"/>
        <w:gridCol w:w="1296"/>
        <w:gridCol w:w="1296"/>
        <w:gridCol w:w="1296"/>
        <w:gridCol w:w="1296"/>
        <w:gridCol w:w="1296"/>
      </w:tblGrid>
      <w:tr w:rsidR="00A573A0" w:rsidRPr="00A573A0" w:rsidTr="003E6C62">
        <w:trPr>
          <w:trHeight w:val="34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 xml:space="preserve">                                     год</w:t>
            </w:r>
          </w:p>
          <w:p w:rsidR="00A573A0" w:rsidRPr="00A573A0" w:rsidRDefault="00A573A0" w:rsidP="00A573A0">
            <w:pPr>
              <w:suppressAutoHyphens/>
              <w:spacing w:line="100" w:lineRule="atLeast"/>
              <w:jc w:val="both"/>
              <w:rPr>
                <w:kern w:val="1"/>
                <w:lang w:eastAsia="ar-SA"/>
              </w:rPr>
            </w:pPr>
            <w:r w:rsidRPr="00A573A0">
              <w:rPr>
                <w:kern w:val="1"/>
                <w:lang w:eastAsia="ar-SA"/>
              </w:rPr>
              <w:t xml:space="preserve">частный скот, </w:t>
            </w:r>
          </w:p>
          <w:p w:rsidR="00A573A0" w:rsidRPr="00A573A0" w:rsidRDefault="00A573A0" w:rsidP="00A573A0">
            <w:pPr>
              <w:suppressAutoHyphens/>
              <w:spacing w:line="100" w:lineRule="atLeast"/>
              <w:jc w:val="both"/>
              <w:rPr>
                <w:kern w:val="1"/>
                <w:lang w:eastAsia="ar-SA"/>
              </w:rPr>
            </w:pPr>
            <w:r w:rsidRPr="00A573A0">
              <w:rPr>
                <w:kern w:val="1"/>
                <w:lang w:eastAsia="ar-SA"/>
              </w:rPr>
              <w:t>гол.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2014</w:t>
            </w:r>
          </w:p>
          <w:p w:rsidR="00A573A0" w:rsidRPr="00A573A0" w:rsidRDefault="00A573A0" w:rsidP="00A573A0">
            <w:pPr>
              <w:suppressAutoHyphens/>
              <w:spacing w:line="100" w:lineRule="atLeast"/>
              <w:jc w:val="center"/>
              <w:rPr>
                <w:kern w:val="1"/>
                <w:lang w:eastAsia="ar-SA"/>
              </w:rPr>
            </w:pP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2015</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2016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2017</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2018</w:t>
            </w:r>
          </w:p>
        </w:tc>
      </w:tr>
      <w:tr w:rsidR="00A573A0" w:rsidRPr="00A573A0" w:rsidTr="003E6C62">
        <w:trPr>
          <w:trHeight w:val="18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КРС</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506</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438</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432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453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455</w:t>
            </w:r>
          </w:p>
        </w:tc>
      </w:tr>
      <w:tr w:rsidR="00A573A0" w:rsidRPr="00A573A0" w:rsidTr="003E6C62">
        <w:trPr>
          <w:trHeight w:val="18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 xml:space="preserve">В </w:t>
            </w:r>
            <w:proofErr w:type="spellStart"/>
            <w:r w:rsidRPr="00A573A0">
              <w:rPr>
                <w:kern w:val="1"/>
                <w:lang w:eastAsia="ar-SA"/>
              </w:rPr>
              <w:t>т.ч</w:t>
            </w:r>
            <w:proofErr w:type="spellEnd"/>
            <w:r w:rsidRPr="00A573A0">
              <w:rPr>
                <w:kern w:val="1"/>
                <w:lang w:eastAsia="ar-SA"/>
              </w:rPr>
              <w:t>. коров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212</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200</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199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209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191</w:t>
            </w:r>
          </w:p>
        </w:tc>
      </w:tr>
      <w:tr w:rsidR="00A573A0" w:rsidRPr="00A573A0" w:rsidTr="003E6C62">
        <w:trPr>
          <w:trHeight w:val="18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 xml:space="preserve">Свиньи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172</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136</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239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242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230</w:t>
            </w:r>
          </w:p>
        </w:tc>
      </w:tr>
      <w:tr w:rsidR="00A573A0" w:rsidRPr="00A573A0" w:rsidTr="003E6C62">
        <w:trPr>
          <w:trHeight w:val="18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Овцы и козы</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261</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270</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299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279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301</w:t>
            </w:r>
          </w:p>
        </w:tc>
      </w:tr>
      <w:tr w:rsidR="00A573A0" w:rsidRPr="00A573A0" w:rsidTr="003E6C62">
        <w:trPr>
          <w:trHeight w:val="180"/>
        </w:trPr>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both"/>
              <w:rPr>
                <w:kern w:val="1"/>
                <w:lang w:eastAsia="ar-SA"/>
              </w:rPr>
            </w:pPr>
            <w:r w:rsidRPr="00A573A0">
              <w:rPr>
                <w:kern w:val="1"/>
                <w:lang w:eastAsia="ar-SA"/>
              </w:rPr>
              <w:t xml:space="preserve">Лошади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10</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9</w:t>
            </w:r>
          </w:p>
        </w:tc>
        <w:tc>
          <w:tcPr>
            <w:tcW w:w="1296" w:type="dxa"/>
            <w:tcBorders>
              <w:top w:val="single" w:sz="4" w:space="0" w:color="000000"/>
              <w:left w:val="single" w:sz="4" w:space="0" w:color="000000"/>
              <w:bottom w:val="single" w:sz="4" w:space="0" w:color="000000"/>
              <w:right w:val="single" w:sz="4" w:space="0" w:color="000000"/>
            </w:tcBorders>
          </w:tcPr>
          <w:p w:rsidR="00A573A0" w:rsidRPr="00A573A0" w:rsidRDefault="00A573A0" w:rsidP="00A573A0">
            <w:pPr>
              <w:suppressAutoHyphens/>
              <w:spacing w:line="100" w:lineRule="atLeast"/>
              <w:jc w:val="center"/>
              <w:rPr>
                <w:kern w:val="1"/>
                <w:lang w:eastAsia="ar-SA"/>
              </w:rPr>
            </w:pPr>
            <w:r w:rsidRPr="00A573A0">
              <w:rPr>
                <w:kern w:val="1"/>
                <w:lang w:eastAsia="ar-SA"/>
              </w:rPr>
              <w:t>12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spacing w:line="100" w:lineRule="atLeast"/>
              <w:jc w:val="center"/>
              <w:rPr>
                <w:kern w:val="1"/>
                <w:lang w:eastAsia="ar-SA"/>
              </w:rPr>
            </w:pPr>
            <w:r w:rsidRPr="00A573A0">
              <w:rPr>
                <w:kern w:val="1"/>
                <w:lang w:eastAsia="ar-SA"/>
              </w:rPr>
              <w:t>11</w:t>
            </w:r>
          </w:p>
        </w:tc>
      </w:tr>
    </w:tbl>
    <w:p w:rsidR="00A573A0" w:rsidRPr="00A573A0" w:rsidRDefault="00A573A0" w:rsidP="00A573A0">
      <w:pPr>
        <w:suppressAutoHyphens/>
        <w:spacing w:line="100" w:lineRule="atLeast"/>
        <w:ind w:firstLine="708"/>
        <w:jc w:val="both"/>
        <w:rPr>
          <w:kern w:val="1"/>
          <w:lang w:eastAsia="ar-SA"/>
        </w:rPr>
      </w:pPr>
      <w:r w:rsidRPr="00A573A0">
        <w:rPr>
          <w:kern w:val="1"/>
          <w:lang w:eastAsia="ar-SA"/>
        </w:rPr>
        <w:t xml:space="preserve">Таким образом, в личных подворьях граждан Новониколаевского  сельского поселения с 2015 года  поголовье крупнорогатого скота остается примерно на одном уровне, при этом поголовье коров  уменьшилось.  </w:t>
      </w:r>
    </w:p>
    <w:p w:rsidR="00A573A0" w:rsidRPr="00A573A0" w:rsidRDefault="00A573A0" w:rsidP="00A573A0">
      <w:pPr>
        <w:spacing w:line="259" w:lineRule="auto"/>
        <w:jc w:val="both"/>
        <w:rPr>
          <w:rFonts w:eastAsia="Calibri"/>
          <w:lang w:eastAsia="en-US"/>
        </w:rPr>
      </w:pPr>
      <w:r w:rsidRPr="00A573A0">
        <w:rPr>
          <w:b/>
        </w:rPr>
        <w:tab/>
      </w:r>
      <w:r w:rsidRPr="00A573A0">
        <w:rPr>
          <w:rFonts w:eastAsia="Calibri"/>
          <w:color w:val="000000"/>
          <w:lang w:eastAsia="en-US"/>
        </w:rPr>
        <w:t xml:space="preserve">Уменьшение количества ЛПХ, а также отсутствие в поселении крестьянско-фермерских хозяйств обусловлено влиянием следующих факторов: во-первых, удаленность от районного центра создает объективные трудности для реализации сельскохозяйственной продукции, производимой ЛПХ; во-вторых, как следствие, отсутствие организации закупа молока с личных подворий, что приводит к уменьшению поголовья скота, в третьих, </w:t>
      </w:r>
      <w:r w:rsidRPr="00A573A0">
        <w:rPr>
          <w:rFonts w:eastAsia="Calibri"/>
          <w:lang w:eastAsia="en-US"/>
        </w:rPr>
        <w:t xml:space="preserve">увеличение затрат на приобретение кормов и заготовку сена, в четвертых – </w:t>
      </w:r>
      <w:r w:rsidRPr="00A573A0">
        <w:t>отсутствие  перерабатывающего оборудования сельскохозяйственной продукции.</w:t>
      </w:r>
    </w:p>
    <w:p w:rsidR="00A573A0" w:rsidRPr="00A573A0" w:rsidRDefault="00A573A0" w:rsidP="00A573A0">
      <w:pPr>
        <w:ind w:firstLine="709"/>
        <w:jc w:val="both"/>
        <w:rPr>
          <w:b/>
          <w:szCs w:val="20"/>
        </w:rPr>
      </w:pPr>
      <w:r w:rsidRPr="00A573A0">
        <w:rPr>
          <w:b/>
          <w:szCs w:val="20"/>
        </w:rPr>
        <w:t>2.2.3. Транспорт и связь</w:t>
      </w:r>
    </w:p>
    <w:p w:rsidR="00A573A0" w:rsidRPr="00A573A0" w:rsidRDefault="00A573A0" w:rsidP="00A573A0">
      <w:pPr>
        <w:ind w:firstLine="709"/>
        <w:jc w:val="both"/>
        <w:rPr>
          <w:szCs w:val="20"/>
        </w:rPr>
      </w:pPr>
      <w:r w:rsidRPr="00A573A0">
        <w:rPr>
          <w:szCs w:val="20"/>
        </w:rPr>
        <w:t xml:space="preserve">По территории Новониколаевского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A573A0" w:rsidRPr="00A573A0" w:rsidRDefault="00A573A0" w:rsidP="00A573A0">
      <w:pPr>
        <w:ind w:firstLine="709"/>
        <w:jc w:val="both"/>
        <w:rPr>
          <w:szCs w:val="20"/>
        </w:rPr>
      </w:pPr>
      <w:r w:rsidRPr="00A573A0">
        <w:rPr>
          <w:szCs w:val="20"/>
        </w:rPr>
        <w:t>Протяжённость дорог общего пользования местного значения представлена в таблице № 6.</w:t>
      </w:r>
    </w:p>
    <w:p w:rsidR="00A573A0" w:rsidRPr="00A573A0" w:rsidRDefault="00A573A0" w:rsidP="00A573A0">
      <w:pPr>
        <w:ind w:firstLine="709"/>
        <w:jc w:val="both"/>
        <w:rPr>
          <w:szCs w:val="20"/>
        </w:rPr>
      </w:pPr>
      <w:r w:rsidRPr="00A573A0">
        <w:rPr>
          <w:szCs w:val="20"/>
        </w:rPr>
        <w:t>Таблица 6. Протяжённость дорог общего пользования местного значения</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827"/>
        <w:gridCol w:w="2003"/>
      </w:tblGrid>
      <w:tr w:rsidR="00A573A0" w:rsidRPr="00A573A0" w:rsidTr="003E6C62">
        <w:trPr>
          <w:gridAfter w:val="1"/>
          <w:wAfter w:w="2003" w:type="dxa"/>
        </w:trPr>
        <w:tc>
          <w:tcPr>
            <w:tcW w:w="5070" w:type="dxa"/>
          </w:tcPr>
          <w:p w:rsidR="00A573A0" w:rsidRPr="00A573A0" w:rsidRDefault="00A573A0" w:rsidP="00A573A0">
            <w:pPr>
              <w:ind w:firstLine="709"/>
              <w:jc w:val="both"/>
              <w:rPr>
                <w:szCs w:val="20"/>
              </w:rPr>
            </w:pPr>
            <w:r w:rsidRPr="00A573A0">
              <w:rPr>
                <w:szCs w:val="20"/>
              </w:rPr>
              <w:t>Дорожное покрытие</w:t>
            </w:r>
          </w:p>
        </w:tc>
        <w:tc>
          <w:tcPr>
            <w:tcW w:w="3827" w:type="dxa"/>
          </w:tcPr>
          <w:p w:rsidR="00A573A0" w:rsidRPr="00A573A0" w:rsidRDefault="00A573A0" w:rsidP="00A573A0">
            <w:pPr>
              <w:ind w:firstLine="709"/>
              <w:jc w:val="both"/>
              <w:rPr>
                <w:szCs w:val="20"/>
              </w:rPr>
            </w:pPr>
            <w:r w:rsidRPr="00A573A0">
              <w:rPr>
                <w:szCs w:val="20"/>
              </w:rPr>
              <w:t xml:space="preserve">Протяжённость, </w:t>
            </w:r>
            <w:proofErr w:type="gramStart"/>
            <w:r w:rsidRPr="00A573A0">
              <w:rPr>
                <w:szCs w:val="20"/>
              </w:rPr>
              <w:t>км</w:t>
            </w:r>
            <w:proofErr w:type="gramEnd"/>
          </w:p>
        </w:tc>
      </w:tr>
      <w:tr w:rsidR="00A573A0" w:rsidRPr="00A573A0" w:rsidTr="003E6C62">
        <w:trPr>
          <w:gridAfter w:val="1"/>
          <w:wAfter w:w="2003" w:type="dxa"/>
        </w:trPr>
        <w:tc>
          <w:tcPr>
            <w:tcW w:w="5070" w:type="dxa"/>
          </w:tcPr>
          <w:p w:rsidR="00A573A0" w:rsidRPr="00A573A0" w:rsidRDefault="00A573A0" w:rsidP="00A573A0">
            <w:pPr>
              <w:ind w:firstLine="709"/>
              <w:jc w:val="both"/>
              <w:rPr>
                <w:szCs w:val="20"/>
              </w:rPr>
            </w:pPr>
            <w:r w:rsidRPr="00A573A0">
              <w:rPr>
                <w:szCs w:val="20"/>
              </w:rPr>
              <w:t>Асфальт</w:t>
            </w:r>
          </w:p>
        </w:tc>
        <w:tc>
          <w:tcPr>
            <w:tcW w:w="3827" w:type="dxa"/>
          </w:tcPr>
          <w:p w:rsidR="00A573A0" w:rsidRPr="00A573A0" w:rsidRDefault="00A573A0" w:rsidP="00A573A0">
            <w:pPr>
              <w:ind w:firstLine="709"/>
              <w:jc w:val="both"/>
              <w:rPr>
                <w:szCs w:val="20"/>
              </w:rPr>
            </w:pPr>
            <w:r w:rsidRPr="00A573A0">
              <w:rPr>
                <w:szCs w:val="20"/>
              </w:rPr>
              <w:t>15,405</w:t>
            </w:r>
          </w:p>
        </w:tc>
      </w:tr>
      <w:tr w:rsidR="00A573A0" w:rsidRPr="00A573A0" w:rsidTr="003E6C62">
        <w:trPr>
          <w:gridAfter w:val="1"/>
          <w:wAfter w:w="2003" w:type="dxa"/>
        </w:trPr>
        <w:tc>
          <w:tcPr>
            <w:tcW w:w="5070" w:type="dxa"/>
          </w:tcPr>
          <w:p w:rsidR="00A573A0" w:rsidRPr="00A573A0" w:rsidRDefault="00A573A0" w:rsidP="00A573A0">
            <w:pPr>
              <w:ind w:firstLine="709"/>
              <w:jc w:val="both"/>
              <w:rPr>
                <w:szCs w:val="20"/>
              </w:rPr>
            </w:pPr>
            <w:r w:rsidRPr="00A573A0">
              <w:rPr>
                <w:szCs w:val="20"/>
              </w:rPr>
              <w:t>Гравийно-песочное</w:t>
            </w:r>
          </w:p>
        </w:tc>
        <w:tc>
          <w:tcPr>
            <w:tcW w:w="3827" w:type="dxa"/>
          </w:tcPr>
          <w:p w:rsidR="00A573A0" w:rsidRPr="00A573A0" w:rsidRDefault="00A573A0" w:rsidP="00A573A0">
            <w:pPr>
              <w:ind w:firstLine="709"/>
              <w:jc w:val="both"/>
              <w:rPr>
                <w:szCs w:val="20"/>
              </w:rPr>
            </w:pPr>
            <w:r w:rsidRPr="00A573A0">
              <w:rPr>
                <w:szCs w:val="20"/>
              </w:rPr>
              <w:t>23,347</w:t>
            </w:r>
          </w:p>
        </w:tc>
      </w:tr>
      <w:tr w:rsidR="00A573A0" w:rsidRPr="00A573A0" w:rsidTr="003E6C62">
        <w:tc>
          <w:tcPr>
            <w:tcW w:w="5070" w:type="dxa"/>
          </w:tcPr>
          <w:p w:rsidR="00A573A0" w:rsidRPr="00A573A0" w:rsidRDefault="00A573A0" w:rsidP="00A573A0">
            <w:pPr>
              <w:ind w:firstLine="709"/>
              <w:jc w:val="both"/>
              <w:rPr>
                <w:szCs w:val="20"/>
              </w:rPr>
            </w:pPr>
            <w:r w:rsidRPr="00A573A0">
              <w:rPr>
                <w:szCs w:val="20"/>
              </w:rPr>
              <w:t>Грунтовое</w:t>
            </w:r>
          </w:p>
        </w:tc>
        <w:tc>
          <w:tcPr>
            <w:tcW w:w="3827" w:type="dxa"/>
          </w:tcPr>
          <w:p w:rsidR="00A573A0" w:rsidRPr="00A573A0" w:rsidRDefault="00A573A0" w:rsidP="00A573A0">
            <w:pPr>
              <w:ind w:firstLine="709"/>
              <w:jc w:val="both"/>
              <w:rPr>
                <w:szCs w:val="20"/>
              </w:rPr>
            </w:pPr>
            <w:r w:rsidRPr="00A573A0">
              <w:rPr>
                <w:szCs w:val="20"/>
              </w:rPr>
              <w:t>1,862</w:t>
            </w:r>
          </w:p>
        </w:tc>
        <w:tc>
          <w:tcPr>
            <w:tcW w:w="2003" w:type="dxa"/>
            <w:tcBorders>
              <w:top w:val="nil"/>
              <w:bottom w:val="nil"/>
            </w:tcBorders>
          </w:tcPr>
          <w:p w:rsidR="00A573A0" w:rsidRPr="00A573A0" w:rsidRDefault="00A573A0" w:rsidP="00A573A0">
            <w:pPr>
              <w:ind w:firstLine="709"/>
              <w:jc w:val="both"/>
              <w:rPr>
                <w:szCs w:val="20"/>
              </w:rPr>
            </w:pPr>
          </w:p>
        </w:tc>
      </w:tr>
      <w:tr w:rsidR="00A573A0" w:rsidRPr="00A573A0" w:rsidTr="003E6C62">
        <w:tc>
          <w:tcPr>
            <w:tcW w:w="5070" w:type="dxa"/>
          </w:tcPr>
          <w:p w:rsidR="00A573A0" w:rsidRPr="00A573A0" w:rsidRDefault="00A573A0" w:rsidP="00A573A0">
            <w:pPr>
              <w:ind w:firstLine="709"/>
              <w:jc w:val="both"/>
              <w:rPr>
                <w:szCs w:val="20"/>
              </w:rPr>
            </w:pPr>
            <w:r w:rsidRPr="00A573A0">
              <w:rPr>
                <w:szCs w:val="20"/>
              </w:rPr>
              <w:t>Щебень</w:t>
            </w:r>
          </w:p>
        </w:tc>
        <w:tc>
          <w:tcPr>
            <w:tcW w:w="3827" w:type="dxa"/>
          </w:tcPr>
          <w:p w:rsidR="00A573A0" w:rsidRPr="00A573A0" w:rsidRDefault="00A573A0" w:rsidP="00A573A0">
            <w:pPr>
              <w:ind w:firstLine="709"/>
              <w:jc w:val="both"/>
              <w:rPr>
                <w:szCs w:val="20"/>
              </w:rPr>
            </w:pPr>
            <w:r w:rsidRPr="00A573A0">
              <w:rPr>
                <w:szCs w:val="20"/>
              </w:rPr>
              <w:t>1,13</w:t>
            </w:r>
          </w:p>
        </w:tc>
        <w:tc>
          <w:tcPr>
            <w:tcW w:w="2003" w:type="dxa"/>
            <w:tcBorders>
              <w:top w:val="nil"/>
              <w:bottom w:val="nil"/>
            </w:tcBorders>
          </w:tcPr>
          <w:p w:rsidR="00A573A0" w:rsidRPr="00A573A0" w:rsidRDefault="00A573A0" w:rsidP="00A573A0">
            <w:pPr>
              <w:ind w:firstLine="709"/>
              <w:jc w:val="both"/>
              <w:rPr>
                <w:szCs w:val="20"/>
              </w:rPr>
            </w:pPr>
          </w:p>
        </w:tc>
      </w:tr>
      <w:tr w:rsidR="00A573A0" w:rsidRPr="00A573A0" w:rsidTr="003E6C62">
        <w:trPr>
          <w:gridAfter w:val="1"/>
          <w:wAfter w:w="2003" w:type="dxa"/>
        </w:trPr>
        <w:tc>
          <w:tcPr>
            <w:tcW w:w="5070" w:type="dxa"/>
          </w:tcPr>
          <w:p w:rsidR="00A573A0" w:rsidRPr="00A573A0" w:rsidRDefault="00A573A0" w:rsidP="00A573A0">
            <w:pPr>
              <w:ind w:firstLine="709"/>
              <w:jc w:val="both"/>
              <w:rPr>
                <w:szCs w:val="20"/>
              </w:rPr>
            </w:pPr>
            <w:r w:rsidRPr="00A573A0">
              <w:rPr>
                <w:szCs w:val="20"/>
              </w:rPr>
              <w:t>Всего</w:t>
            </w:r>
          </w:p>
        </w:tc>
        <w:tc>
          <w:tcPr>
            <w:tcW w:w="3827" w:type="dxa"/>
          </w:tcPr>
          <w:p w:rsidR="00A573A0" w:rsidRPr="00A573A0" w:rsidRDefault="00A573A0" w:rsidP="00A573A0">
            <w:pPr>
              <w:ind w:firstLine="709"/>
              <w:jc w:val="both"/>
              <w:rPr>
                <w:szCs w:val="20"/>
              </w:rPr>
            </w:pPr>
            <w:r w:rsidRPr="00A573A0">
              <w:rPr>
                <w:szCs w:val="20"/>
              </w:rPr>
              <w:t>41,744</w:t>
            </w:r>
          </w:p>
        </w:tc>
      </w:tr>
    </w:tbl>
    <w:p w:rsidR="00A573A0" w:rsidRPr="00A573A0" w:rsidRDefault="00A573A0" w:rsidP="00A573A0">
      <w:pPr>
        <w:ind w:firstLine="709"/>
        <w:jc w:val="both"/>
        <w:rPr>
          <w:szCs w:val="20"/>
        </w:rPr>
      </w:pPr>
    </w:p>
    <w:p w:rsidR="00A573A0" w:rsidRPr="00A573A0" w:rsidRDefault="00A573A0" w:rsidP="00A573A0">
      <w:pPr>
        <w:ind w:firstLine="709"/>
        <w:jc w:val="both"/>
        <w:rPr>
          <w:szCs w:val="20"/>
        </w:rPr>
      </w:pPr>
      <w:r w:rsidRPr="00A573A0">
        <w:rPr>
          <w:szCs w:val="20"/>
        </w:rPr>
        <w:t xml:space="preserve">Административный центр поселения - с. Новониколаевка относится к числу средне </w:t>
      </w:r>
      <w:proofErr w:type="gramStart"/>
      <w:r w:rsidRPr="00A573A0">
        <w:rPr>
          <w:szCs w:val="20"/>
        </w:rPr>
        <w:t>телефонизированных</w:t>
      </w:r>
      <w:proofErr w:type="gramEnd"/>
      <w:r w:rsidRPr="00A573A0">
        <w:rPr>
          <w:szCs w:val="20"/>
        </w:rPr>
        <w:t xml:space="preserve"> в районе.</w:t>
      </w:r>
    </w:p>
    <w:p w:rsidR="00A573A0" w:rsidRPr="00A573A0" w:rsidRDefault="00A573A0" w:rsidP="00A573A0">
      <w:pPr>
        <w:ind w:firstLine="709"/>
        <w:jc w:val="both"/>
        <w:rPr>
          <w:szCs w:val="20"/>
        </w:rPr>
      </w:pPr>
      <w:r w:rsidRPr="00A573A0">
        <w:rPr>
          <w:szCs w:val="20"/>
        </w:rPr>
        <w:tab/>
      </w:r>
      <w:proofErr w:type="gramStart"/>
      <w:r w:rsidRPr="00A573A0">
        <w:rPr>
          <w:szCs w:val="20"/>
        </w:rPr>
        <w:t xml:space="preserve">На территории сельского поселения имеется четыре отделения почтовой связи в с. Новониколаевка, с. Минаевка, д. Гарь, с. Копыловка.  </w:t>
      </w:r>
      <w:proofErr w:type="gramEnd"/>
    </w:p>
    <w:p w:rsidR="00A573A0" w:rsidRPr="00A573A0" w:rsidRDefault="00A573A0" w:rsidP="00A573A0">
      <w:pPr>
        <w:ind w:firstLine="709"/>
        <w:jc w:val="both"/>
        <w:rPr>
          <w:szCs w:val="20"/>
        </w:rPr>
      </w:pPr>
    </w:p>
    <w:p w:rsidR="00A573A0" w:rsidRPr="00A573A0" w:rsidRDefault="00A573A0" w:rsidP="00A573A0">
      <w:pPr>
        <w:spacing w:before="100" w:after="100"/>
        <w:jc w:val="both"/>
        <w:rPr>
          <w:b/>
        </w:rPr>
      </w:pPr>
      <w:r w:rsidRPr="00A573A0">
        <w:rPr>
          <w:b/>
        </w:rPr>
        <w:t>2.2.4. Торговые предприятия</w:t>
      </w:r>
    </w:p>
    <w:p w:rsidR="00A573A0" w:rsidRPr="00A573A0" w:rsidRDefault="00A573A0" w:rsidP="00A573A0">
      <w:pPr>
        <w:spacing w:before="100" w:after="100"/>
        <w:ind w:firstLine="708"/>
        <w:jc w:val="both"/>
      </w:pPr>
      <w:r w:rsidRPr="00A573A0">
        <w:t>На территории поселения функционирует 18 торговых точек (Таблица 7).</w:t>
      </w:r>
    </w:p>
    <w:p w:rsidR="00A573A0" w:rsidRPr="00A573A0" w:rsidRDefault="00A573A0" w:rsidP="00A573A0">
      <w:pPr>
        <w:spacing w:before="100" w:after="100"/>
        <w:ind w:firstLine="708"/>
        <w:jc w:val="both"/>
      </w:pPr>
      <w:r w:rsidRPr="00A573A0">
        <w:t>Таблица 7. Предприятия торговли</w:t>
      </w:r>
    </w:p>
    <w:tbl>
      <w:tblPr>
        <w:tblW w:w="5000" w:type="pct"/>
        <w:tblLook w:val="0000" w:firstRow="0" w:lastRow="0" w:firstColumn="0" w:lastColumn="0" w:noHBand="0" w:noVBand="0"/>
      </w:tblPr>
      <w:tblGrid>
        <w:gridCol w:w="4285"/>
        <w:gridCol w:w="1542"/>
        <w:gridCol w:w="4594"/>
      </w:tblGrid>
      <w:tr w:rsidR="00A573A0" w:rsidRPr="00A573A0" w:rsidTr="003E6C62">
        <w:trPr>
          <w:trHeight w:val="70"/>
        </w:trPr>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Наименование предприятия</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Количество торговых точек</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Обслуживаемая территория</w:t>
            </w:r>
          </w:p>
        </w:tc>
      </w:tr>
      <w:tr w:rsidR="00A573A0" w:rsidRPr="00A573A0" w:rsidTr="003E6C62">
        <w:trPr>
          <w:trHeight w:val="359"/>
        </w:trPr>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Новокусковский СПК:</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5</w:t>
            </w:r>
          </w:p>
          <w:p w:rsidR="00A573A0" w:rsidRPr="00A573A0" w:rsidRDefault="00A573A0" w:rsidP="00A573A0">
            <w:pPr>
              <w:suppressAutoHyphens/>
              <w:jc w:val="center"/>
              <w:rPr>
                <w:kern w:val="1"/>
                <w:lang w:eastAsia="ar-SA"/>
              </w:rPr>
            </w:pP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proofErr w:type="gramStart"/>
            <w:r w:rsidRPr="00A573A0">
              <w:rPr>
                <w:kern w:val="1"/>
                <w:lang w:eastAsia="ar-SA"/>
              </w:rPr>
              <w:t>с</w:t>
            </w:r>
            <w:proofErr w:type="gramEnd"/>
            <w:r w:rsidRPr="00A573A0">
              <w:rPr>
                <w:kern w:val="1"/>
                <w:lang w:eastAsia="ar-SA"/>
              </w:rPr>
              <w:t xml:space="preserve">. </w:t>
            </w:r>
            <w:proofErr w:type="gramStart"/>
            <w:r w:rsidRPr="00A573A0">
              <w:rPr>
                <w:kern w:val="1"/>
                <w:lang w:eastAsia="ar-SA"/>
              </w:rPr>
              <w:t>Новониколаевка</w:t>
            </w:r>
            <w:proofErr w:type="gramEnd"/>
            <w:r w:rsidRPr="00A573A0">
              <w:rPr>
                <w:kern w:val="1"/>
                <w:lang w:eastAsia="ar-SA"/>
              </w:rPr>
              <w:t>, д. Михайловка, п. Большой Кордон, с. Минаевка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lastRenderedPageBreak/>
              <w:t>Магазин «Дорожный» ИП Половников А.М.</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proofErr w:type="gramStart"/>
            <w:r w:rsidRPr="00A573A0">
              <w:rPr>
                <w:kern w:val="1"/>
                <w:lang w:eastAsia="ar-SA"/>
              </w:rPr>
              <w:t>с</w:t>
            </w:r>
            <w:proofErr w:type="gramEnd"/>
            <w:r w:rsidRPr="00A573A0">
              <w:rPr>
                <w:kern w:val="1"/>
                <w:lang w:eastAsia="ar-SA"/>
              </w:rPr>
              <w:t>. Новониколаевка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Магазин «Конкурент» ИП. Березкина Л.С.</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proofErr w:type="gramStart"/>
            <w:r w:rsidRPr="00A573A0">
              <w:rPr>
                <w:kern w:val="1"/>
                <w:lang w:eastAsia="ar-SA"/>
              </w:rPr>
              <w:t>с</w:t>
            </w:r>
            <w:proofErr w:type="gramEnd"/>
            <w:r w:rsidRPr="00A573A0">
              <w:rPr>
                <w:kern w:val="1"/>
                <w:lang w:eastAsia="ar-SA"/>
              </w:rPr>
              <w:t>. Новониколаевка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 xml:space="preserve"> Магазин «Новый» ИП Сафронова Н.Г.</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proofErr w:type="gramStart"/>
            <w:r w:rsidRPr="00A573A0">
              <w:rPr>
                <w:kern w:val="1"/>
                <w:lang w:eastAsia="ar-SA"/>
              </w:rPr>
              <w:t>с</w:t>
            </w:r>
            <w:proofErr w:type="gramEnd"/>
            <w:r w:rsidRPr="00A573A0">
              <w:rPr>
                <w:kern w:val="1"/>
                <w:lang w:eastAsia="ar-SA"/>
              </w:rPr>
              <w:t>. Новониколаевка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Кафе «Самовар» ИП Звягинцева Е.В.</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proofErr w:type="gramStart"/>
            <w:r w:rsidRPr="00A573A0">
              <w:rPr>
                <w:kern w:val="1"/>
                <w:lang w:eastAsia="ar-SA"/>
              </w:rPr>
              <w:t>с</w:t>
            </w:r>
            <w:proofErr w:type="gramEnd"/>
            <w:r w:rsidRPr="00A573A0">
              <w:rPr>
                <w:kern w:val="1"/>
                <w:lang w:eastAsia="ar-SA"/>
              </w:rPr>
              <w:t>. Новониколаевка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«Перекресток» ИП Покровский Ю.Л.</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с. Минаевка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 xml:space="preserve">магазин «Тополек» ИП Соколова Л.Н. </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с. Минаевка</w:t>
            </w:r>
          </w:p>
          <w:p w:rsidR="00A573A0" w:rsidRPr="00A573A0" w:rsidRDefault="00A573A0" w:rsidP="00A573A0">
            <w:pPr>
              <w:suppressAutoHyphens/>
              <w:jc w:val="center"/>
              <w:rPr>
                <w:kern w:val="1"/>
                <w:lang w:eastAsia="ar-SA"/>
              </w:rPr>
            </w:pP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ООО ПКФ «Надежда» ИП Покровская Л.А.</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с. Минаевка</w:t>
            </w:r>
          </w:p>
          <w:p w:rsidR="00A573A0" w:rsidRPr="00A573A0" w:rsidRDefault="00A573A0" w:rsidP="00A573A0">
            <w:pPr>
              <w:suppressAutoHyphens/>
              <w:jc w:val="center"/>
              <w:rPr>
                <w:kern w:val="1"/>
                <w:lang w:eastAsia="ar-SA"/>
              </w:rPr>
            </w:pP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Хлебопекарня ООО ПКФ «Надежда» ИП Покровская Л.А.</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с. Минаевка</w:t>
            </w:r>
          </w:p>
          <w:p w:rsidR="00A573A0" w:rsidRPr="00A573A0" w:rsidRDefault="00A573A0" w:rsidP="00A573A0">
            <w:pPr>
              <w:suppressAutoHyphens/>
              <w:jc w:val="center"/>
              <w:rPr>
                <w:kern w:val="1"/>
                <w:lang w:eastAsia="ar-SA"/>
              </w:rPr>
            </w:pP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Павильон «Пограничный» ИП Горячих Н.И.</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п. Большой Кордон</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ИП Веснин А.А.</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п. Большой Кордон</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ИП Харитоненко А.А.</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с. Копыловка</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«Аквамарин» ИП Осипова М.Н.</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д. Гарь</w:t>
            </w:r>
          </w:p>
        </w:tc>
      </w:tr>
      <w:tr w:rsidR="00A573A0" w:rsidRPr="00A573A0" w:rsidTr="003E6C62">
        <w:tc>
          <w:tcPr>
            <w:tcW w:w="2056"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pacing w:line="276" w:lineRule="auto"/>
              <w:rPr>
                <w:lang w:eastAsia="en-US"/>
              </w:rPr>
            </w:pPr>
            <w:r w:rsidRPr="00A573A0">
              <w:rPr>
                <w:lang w:eastAsia="en-US"/>
              </w:rPr>
              <w:t>Магазин «Натали» ИП Леонова Н.Н.</w:t>
            </w:r>
          </w:p>
        </w:tc>
        <w:tc>
          <w:tcPr>
            <w:tcW w:w="740"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2204" w:type="pct"/>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д. Гарь</w:t>
            </w:r>
          </w:p>
        </w:tc>
      </w:tr>
    </w:tbl>
    <w:p w:rsidR="00A573A0" w:rsidRPr="00A573A0" w:rsidRDefault="00A573A0" w:rsidP="00A573A0">
      <w:pPr>
        <w:suppressAutoHyphens/>
        <w:spacing w:before="100" w:after="100"/>
        <w:rPr>
          <w:kern w:val="1"/>
          <w:lang w:eastAsia="ar-SA"/>
        </w:rPr>
      </w:pPr>
      <w:r w:rsidRPr="00A573A0">
        <w:rPr>
          <w:b/>
          <w:kern w:val="1"/>
          <w:lang w:eastAsia="ar-SA"/>
        </w:rPr>
        <w:t>2.2.5. Жилищно-коммунальное хозяйство</w:t>
      </w:r>
    </w:p>
    <w:p w:rsidR="00A573A0" w:rsidRPr="00A573A0" w:rsidRDefault="00A573A0" w:rsidP="00A573A0">
      <w:pPr>
        <w:ind w:firstLine="708"/>
        <w:contextualSpacing/>
        <w:jc w:val="both"/>
        <w:rPr>
          <w:rFonts w:eastAsia="Calibri"/>
          <w:lang w:eastAsia="en-US"/>
        </w:rPr>
      </w:pPr>
      <w:r w:rsidRPr="00A573A0">
        <w:rPr>
          <w:rFonts w:eastAsia="Calibri"/>
          <w:lang w:eastAsia="en-US"/>
        </w:rPr>
        <w:t>На территории сельского поселения функционирует муниципальное унитарное предприятие «Новониколаевское жилищно-коммунальное хозяйство» (МУП «Новониколаевское ЖКХ»), в хозяйственном ведении которого находятся водопроводные сети (17,1 км), водоразборные скважины (9 шт., в настоящее время работают</w:t>
      </w:r>
      <w:proofErr w:type="gramStart"/>
      <w:r w:rsidRPr="00A573A0">
        <w:rPr>
          <w:rFonts w:eastAsia="Calibri"/>
          <w:lang w:eastAsia="en-US"/>
        </w:rPr>
        <w:t>7</w:t>
      </w:r>
      <w:proofErr w:type="gramEnd"/>
      <w:r w:rsidRPr="00A573A0">
        <w:rPr>
          <w:rFonts w:eastAsia="Calibri"/>
          <w:lang w:eastAsia="en-US"/>
        </w:rPr>
        <w:t>, 2 в резерве), водонапорные башни (8 шт.), водоразборные колонки (85 шт.). В МУП ЖКХ  работают 5 человек.</w:t>
      </w:r>
    </w:p>
    <w:p w:rsidR="00A573A0" w:rsidRPr="00A573A0" w:rsidRDefault="00A573A0" w:rsidP="00A573A0">
      <w:pPr>
        <w:ind w:firstLine="708"/>
        <w:contextualSpacing/>
        <w:jc w:val="both"/>
        <w:rPr>
          <w:rFonts w:eastAsia="Calibri"/>
          <w:lang w:eastAsia="en-US"/>
        </w:rPr>
      </w:pPr>
      <w:proofErr w:type="gramStart"/>
      <w:r w:rsidRPr="00A573A0">
        <w:rPr>
          <w:rFonts w:eastAsia="Calibri"/>
          <w:lang w:eastAsia="en-US"/>
        </w:rPr>
        <w:t>Жилищный фонд поселения составляет 51,2 тыс. кв. м., в том числе 49,1 тыс. кв. м. частное жилье, 2,1 тыс. кв. м – муниципальный жилищный фонд.</w:t>
      </w:r>
      <w:proofErr w:type="gramEnd"/>
      <w:r w:rsidRPr="00A573A0">
        <w:rPr>
          <w:rFonts w:eastAsia="Calibri"/>
          <w:lang w:eastAsia="en-US"/>
        </w:rPr>
        <w:t xml:space="preserve"> Жилищный фонд по видам благоустройства представлен в таблице № 8.</w:t>
      </w:r>
    </w:p>
    <w:p w:rsidR="00A573A0" w:rsidRPr="00A573A0" w:rsidRDefault="00A573A0" w:rsidP="00A573A0">
      <w:pPr>
        <w:contextualSpacing/>
        <w:jc w:val="both"/>
        <w:rPr>
          <w:rFonts w:eastAsia="Calibri"/>
          <w:lang w:eastAsia="en-US"/>
        </w:rPr>
      </w:pPr>
      <w:r w:rsidRPr="00A573A0">
        <w:rPr>
          <w:rFonts w:eastAsia="Calibri"/>
          <w:lang w:eastAsia="en-US"/>
        </w:rPr>
        <w:t>Таблица № 8. Благоустройство жилищного фонда.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073"/>
        <w:gridCol w:w="874"/>
        <w:gridCol w:w="922"/>
        <w:gridCol w:w="1418"/>
        <w:gridCol w:w="1134"/>
        <w:gridCol w:w="850"/>
        <w:gridCol w:w="1134"/>
      </w:tblGrid>
      <w:tr w:rsidR="00A573A0" w:rsidRPr="00A573A0" w:rsidTr="003E6C62">
        <w:trPr>
          <w:trHeight w:val="300"/>
        </w:trPr>
        <w:tc>
          <w:tcPr>
            <w:tcW w:w="1667" w:type="dxa"/>
            <w:vMerge w:val="restart"/>
          </w:tcPr>
          <w:p w:rsidR="00A573A0" w:rsidRPr="00A573A0" w:rsidRDefault="00A573A0" w:rsidP="00A573A0">
            <w:pPr>
              <w:jc w:val="center"/>
              <w:rPr>
                <w:sz w:val="20"/>
                <w:szCs w:val="20"/>
              </w:rPr>
            </w:pPr>
            <w:r w:rsidRPr="00A573A0">
              <w:rPr>
                <w:sz w:val="20"/>
                <w:szCs w:val="20"/>
              </w:rPr>
              <w:t>Принадлежность жилья</w:t>
            </w:r>
          </w:p>
        </w:tc>
        <w:tc>
          <w:tcPr>
            <w:tcW w:w="1073" w:type="dxa"/>
            <w:vMerge w:val="restart"/>
          </w:tcPr>
          <w:p w:rsidR="00A573A0" w:rsidRPr="00A573A0" w:rsidRDefault="00A573A0" w:rsidP="00A573A0">
            <w:pPr>
              <w:jc w:val="center"/>
              <w:rPr>
                <w:sz w:val="20"/>
                <w:szCs w:val="20"/>
              </w:rPr>
            </w:pPr>
            <w:r w:rsidRPr="00A573A0">
              <w:rPr>
                <w:sz w:val="20"/>
                <w:szCs w:val="20"/>
              </w:rPr>
              <w:t>Общая</w:t>
            </w:r>
          </w:p>
          <w:p w:rsidR="00A573A0" w:rsidRPr="00A573A0" w:rsidRDefault="00A573A0" w:rsidP="00A573A0">
            <w:pPr>
              <w:jc w:val="center"/>
              <w:rPr>
                <w:sz w:val="20"/>
                <w:szCs w:val="20"/>
                <w:vertAlign w:val="superscript"/>
              </w:rPr>
            </w:pPr>
            <w:r w:rsidRPr="00A573A0">
              <w:rPr>
                <w:sz w:val="20"/>
                <w:szCs w:val="20"/>
              </w:rPr>
              <w:t>площадь, тыс. м</w:t>
            </w:r>
            <w:proofErr w:type="gramStart"/>
            <w:r w:rsidRPr="00A573A0">
              <w:rPr>
                <w:sz w:val="20"/>
                <w:szCs w:val="20"/>
                <w:vertAlign w:val="superscript"/>
              </w:rPr>
              <w:t>2</w:t>
            </w:r>
            <w:proofErr w:type="gramEnd"/>
          </w:p>
        </w:tc>
        <w:tc>
          <w:tcPr>
            <w:tcW w:w="6332" w:type="dxa"/>
            <w:gridSpan w:val="6"/>
          </w:tcPr>
          <w:p w:rsidR="00A573A0" w:rsidRPr="00A573A0" w:rsidRDefault="00A573A0" w:rsidP="00A573A0">
            <w:pPr>
              <w:jc w:val="center"/>
              <w:rPr>
                <w:sz w:val="20"/>
                <w:szCs w:val="20"/>
                <w:vertAlign w:val="superscript"/>
              </w:rPr>
            </w:pPr>
            <w:r w:rsidRPr="00A573A0">
              <w:rPr>
                <w:sz w:val="20"/>
                <w:szCs w:val="20"/>
              </w:rPr>
              <w:t>Площадь, оборудованная, тыс. м</w:t>
            </w:r>
            <w:proofErr w:type="gramStart"/>
            <w:r w:rsidRPr="00A573A0">
              <w:rPr>
                <w:sz w:val="20"/>
                <w:szCs w:val="20"/>
                <w:vertAlign w:val="superscript"/>
              </w:rPr>
              <w:t>2</w:t>
            </w:r>
            <w:proofErr w:type="gramEnd"/>
          </w:p>
        </w:tc>
      </w:tr>
      <w:tr w:rsidR="00A573A0" w:rsidRPr="00A573A0" w:rsidTr="003E6C62">
        <w:trPr>
          <w:trHeight w:val="240"/>
        </w:trPr>
        <w:tc>
          <w:tcPr>
            <w:tcW w:w="1667" w:type="dxa"/>
            <w:vMerge/>
          </w:tcPr>
          <w:p w:rsidR="00A573A0" w:rsidRPr="00A573A0" w:rsidRDefault="00A573A0" w:rsidP="00A573A0">
            <w:pPr>
              <w:jc w:val="center"/>
              <w:rPr>
                <w:sz w:val="20"/>
                <w:szCs w:val="20"/>
              </w:rPr>
            </w:pPr>
          </w:p>
        </w:tc>
        <w:tc>
          <w:tcPr>
            <w:tcW w:w="1073" w:type="dxa"/>
            <w:vMerge/>
          </w:tcPr>
          <w:p w:rsidR="00A573A0" w:rsidRPr="00A573A0" w:rsidRDefault="00A573A0" w:rsidP="00A573A0">
            <w:pPr>
              <w:jc w:val="center"/>
              <w:rPr>
                <w:sz w:val="20"/>
                <w:szCs w:val="20"/>
              </w:rPr>
            </w:pPr>
          </w:p>
        </w:tc>
        <w:tc>
          <w:tcPr>
            <w:tcW w:w="874" w:type="dxa"/>
          </w:tcPr>
          <w:p w:rsidR="00A573A0" w:rsidRPr="00A573A0" w:rsidRDefault="00A573A0" w:rsidP="00A573A0">
            <w:pPr>
              <w:jc w:val="center"/>
              <w:rPr>
                <w:sz w:val="20"/>
                <w:szCs w:val="20"/>
              </w:rPr>
            </w:pPr>
            <w:r w:rsidRPr="00A573A0">
              <w:rPr>
                <w:sz w:val="20"/>
                <w:szCs w:val="20"/>
              </w:rPr>
              <w:t>Водо-</w:t>
            </w:r>
          </w:p>
          <w:p w:rsidR="00A573A0" w:rsidRPr="00A573A0" w:rsidRDefault="00A573A0" w:rsidP="00A573A0">
            <w:pPr>
              <w:jc w:val="center"/>
              <w:rPr>
                <w:sz w:val="20"/>
                <w:szCs w:val="20"/>
              </w:rPr>
            </w:pPr>
            <w:proofErr w:type="spellStart"/>
            <w:r w:rsidRPr="00A573A0">
              <w:rPr>
                <w:sz w:val="20"/>
                <w:szCs w:val="20"/>
              </w:rPr>
              <w:t>прово</w:t>
            </w:r>
            <w:proofErr w:type="spellEnd"/>
          </w:p>
          <w:p w:rsidR="00A573A0" w:rsidRPr="00A573A0" w:rsidRDefault="00A573A0" w:rsidP="00A573A0">
            <w:pPr>
              <w:jc w:val="center"/>
              <w:rPr>
                <w:sz w:val="20"/>
                <w:szCs w:val="20"/>
              </w:rPr>
            </w:pPr>
            <w:r w:rsidRPr="00A573A0">
              <w:rPr>
                <w:sz w:val="20"/>
                <w:szCs w:val="20"/>
              </w:rPr>
              <w:t>дом</w:t>
            </w:r>
          </w:p>
        </w:tc>
        <w:tc>
          <w:tcPr>
            <w:tcW w:w="922" w:type="dxa"/>
          </w:tcPr>
          <w:p w:rsidR="00A573A0" w:rsidRPr="00A573A0" w:rsidRDefault="00A573A0" w:rsidP="00A573A0">
            <w:pPr>
              <w:jc w:val="center"/>
              <w:rPr>
                <w:sz w:val="20"/>
                <w:szCs w:val="20"/>
              </w:rPr>
            </w:pPr>
            <w:r w:rsidRPr="00A573A0">
              <w:rPr>
                <w:sz w:val="20"/>
                <w:szCs w:val="20"/>
              </w:rPr>
              <w:t>Канали-</w:t>
            </w:r>
          </w:p>
          <w:p w:rsidR="00A573A0" w:rsidRPr="00A573A0" w:rsidRDefault="00A573A0" w:rsidP="00A573A0">
            <w:pPr>
              <w:jc w:val="center"/>
              <w:rPr>
                <w:sz w:val="20"/>
                <w:szCs w:val="20"/>
              </w:rPr>
            </w:pPr>
            <w:proofErr w:type="spellStart"/>
            <w:r w:rsidRPr="00A573A0">
              <w:rPr>
                <w:sz w:val="20"/>
                <w:szCs w:val="20"/>
              </w:rPr>
              <w:t>зацией</w:t>
            </w:r>
            <w:proofErr w:type="spellEnd"/>
          </w:p>
        </w:tc>
        <w:tc>
          <w:tcPr>
            <w:tcW w:w="1418" w:type="dxa"/>
          </w:tcPr>
          <w:p w:rsidR="00A573A0" w:rsidRPr="00A573A0" w:rsidRDefault="00A573A0" w:rsidP="00A573A0">
            <w:pPr>
              <w:jc w:val="center"/>
              <w:rPr>
                <w:sz w:val="20"/>
                <w:szCs w:val="20"/>
              </w:rPr>
            </w:pPr>
            <w:r w:rsidRPr="00A573A0">
              <w:rPr>
                <w:sz w:val="20"/>
                <w:szCs w:val="20"/>
              </w:rPr>
              <w:t>Центральным отоплением</w:t>
            </w:r>
          </w:p>
        </w:tc>
        <w:tc>
          <w:tcPr>
            <w:tcW w:w="1134" w:type="dxa"/>
          </w:tcPr>
          <w:p w:rsidR="00A573A0" w:rsidRPr="00A573A0" w:rsidRDefault="00A573A0" w:rsidP="00A573A0">
            <w:pPr>
              <w:jc w:val="center"/>
              <w:rPr>
                <w:sz w:val="20"/>
                <w:szCs w:val="20"/>
              </w:rPr>
            </w:pPr>
            <w:r w:rsidRPr="00A573A0">
              <w:rPr>
                <w:sz w:val="20"/>
                <w:szCs w:val="20"/>
              </w:rPr>
              <w:t>Ваннами</w:t>
            </w:r>
          </w:p>
        </w:tc>
        <w:tc>
          <w:tcPr>
            <w:tcW w:w="850" w:type="dxa"/>
          </w:tcPr>
          <w:p w:rsidR="00A573A0" w:rsidRPr="00A573A0" w:rsidRDefault="00A573A0" w:rsidP="00A573A0">
            <w:pPr>
              <w:jc w:val="center"/>
              <w:rPr>
                <w:sz w:val="20"/>
                <w:szCs w:val="20"/>
              </w:rPr>
            </w:pPr>
            <w:r w:rsidRPr="00A573A0">
              <w:rPr>
                <w:sz w:val="20"/>
                <w:szCs w:val="20"/>
              </w:rPr>
              <w:t>Газом</w:t>
            </w:r>
          </w:p>
        </w:tc>
        <w:tc>
          <w:tcPr>
            <w:tcW w:w="1134" w:type="dxa"/>
          </w:tcPr>
          <w:p w:rsidR="00A573A0" w:rsidRPr="00A573A0" w:rsidRDefault="00A573A0" w:rsidP="00A573A0">
            <w:pPr>
              <w:jc w:val="center"/>
              <w:rPr>
                <w:sz w:val="20"/>
                <w:szCs w:val="20"/>
              </w:rPr>
            </w:pPr>
            <w:r w:rsidRPr="00A573A0">
              <w:rPr>
                <w:sz w:val="20"/>
                <w:szCs w:val="20"/>
              </w:rPr>
              <w:t>Электро-</w:t>
            </w:r>
          </w:p>
          <w:p w:rsidR="00A573A0" w:rsidRPr="00A573A0" w:rsidRDefault="00A573A0" w:rsidP="00A573A0">
            <w:pPr>
              <w:jc w:val="center"/>
              <w:rPr>
                <w:sz w:val="20"/>
                <w:szCs w:val="20"/>
              </w:rPr>
            </w:pPr>
            <w:r w:rsidRPr="00A573A0">
              <w:rPr>
                <w:sz w:val="20"/>
                <w:szCs w:val="20"/>
              </w:rPr>
              <w:t>плитами</w:t>
            </w:r>
          </w:p>
        </w:tc>
      </w:tr>
      <w:tr w:rsidR="00A573A0" w:rsidRPr="00A573A0" w:rsidTr="003E6C62">
        <w:tc>
          <w:tcPr>
            <w:tcW w:w="1667" w:type="dxa"/>
          </w:tcPr>
          <w:p w:rsidR="00A573A0" w:rsidRPr="00A573A0" w:rsidRDefault="00A573A0" w:rsidP="00A573A0">
            <w:pPr>
              <w:rPr>
                <w:color w:val="000000"/>
              </w:rPr>
            </w:pPr>
            <w:r w:rsidRPr="00A573A0">
              <w:rPr>
                <w:color w:val="000000"/>
              </w:rPr>
              <w:t>Общая площадь жилищного фонда по поселению</w:t>
            </w:r>
          </w:p>
        </w:tc>
        <w:tc>
          <w:tcPr>
            <w:tcW w:w="1073" w:type="dxa"/>
          </w:tcPr>
          <w:p w:rsidR="00A573A0" w:rsidRPr="00A573A0" w:rsidRDefault="00A573A0" w:rsidP="00A573A0">
            <w:pPr>
              <w:jc w:val="center"/>
              <w:rPr>
                <w:color w:val="000000"/>
              </w:rPr>
            </w:pPr>
            <w:r w:rsidRPr="00A573A0">
              <w:t>51,2</w:t>
            </w:r>
          </w:p>
        </w:tc>
        <w:tc>
          <w:tcPr>
            <w:tcW w:w="874" w:type="dxa"/>
          </w:tcPr>
          <w:p w:rsidR="00A573A0" w:rsidRPr="00A573A0" w:rsidRDefault="00A573A0" w:rsidP="00A573A0">
            <w:pPr>
              <w:jc w:val="center"/>
            </w:pPr>
            <w:r w:rsidRPr="00A573A0">
              <w:t>3,0</w:t>
            </w:r>
          </w:p>
        </w:tc>
        <w:tc>
          <w:tcPr>
            <w:tcW w:w="922" w:type="dxa"/>
          </w:tcPr>
          <w:p w:rsidR="00A573A0" w:rsidRPr="00A573A0" w:rsidRDefault="00A573A0" w:rsidP="00A573A0">
            <w:pPr>
              <w:jc w:val="center"/>
            </w:pPr>
            <w:r w:rsidRPr="00A573A0">
              <w:t>0</w:t>
            </w:r>
          </w:p>
        </w:tc>
        <w:tc>
          <w:tcPr>
            <w:tcW w:w="1418" w:type="dxa"/>
          </w:tcPr>
          <w:p w:rsidR="00A573A0" w:rsidRPr="00A573A0" w:rsidRDefault="00A573A0" w:rsidP="00A573A0">
            <w:pPr>
              <w:jc w:val="center"/>
            </w:pPr>
            <w:r w:rsidRPr="00A573A0">
              <w:t>0</w:t>
            </w:r>
          </w:p>
        </w:tc>
        <w:tc>
          <w:tcPr>
            <w:tcW w:w="1134" w:type="dxa"/>
          </w:tcPr>
          <w:p w:rsidR="00A573A0" w:rsidRPr="00A573A0" w:rsidRDefault="00A573A0" w:rsidP="00A573A0">
            <w:pPr>
              <w:jc w:val="center"/>
            </w:pPr>
            <w:r w:rsidRPr="00A573A0">
              <w:t>0</w:t>
            </w:r>
          </w:p>
        </w:tc>
        <w:tc>
          <w:tcPr>
            <w:tcW w:w="850" w:type="dxa"/>
          </w:tcPr>
          <w:p w:rsidR="00A573A0" w:rsidRPr="00A573A0" w:rsidRDefault="00A573A0" w:rsidP="00A573A0">
            <w:pPr>
              <w:jc w:val="center"/>
            </w:pPr>
            <w:r w:rsidRPr="00A573A0">
              <w:t>29,0</w:t>
            </w:r>
          </w:p>
        </w:tc>
        <w:tc>
          <w:tcPr>
            <w:tcW w:w="1134" w:type="dxa"/>
          </w:tcPr>
          <w:p w:rsidR="00A573A0" w:rsidRPr="00A573A0" w:rsidRDefault="00A573A0" w:rsidP="00A573A0">
            <w:pPr>
              <w:jc w:val="center"/>
            </w:pPr>
            <w:r w:rsidRPr="00A573A0">
              <w:t>17,7</w:t>
            </w:r>
          </w:p>
        </w:tc>
      </w:tr>
    </w:tbl>
    <w:p w:rsidR="00A573A0" w:rsidRPr="00A573A0" w:rsidRDefault="00A573A0" w:rsidP="00A573A0">
      <w:pPr>
        <w:ind w:firstLine="709"/>
        <w:jc w:val="both"/>
        <w:rPr>
          <w:szCs w:val="20"/>
        </w:rPr>
      </w:pPr>
      <w:r w:rsidRPr="00A573A0">
        <w:rPr>
          <w:szCs w:val="20"/>
        </w:rPr>
        <w:t xml:space="preserve"> Уровень благоустройства жилья в поселении на низком уровне. Как и в большинстве сельских поселений района в поселении нет благоустроенного жилья. Добыча и подача воды в водопроводную сеть для обеспечения населения  производится из скважин, находящихся на территории Новониколаевского сельского населения. </w:t>
      </w:r>
    </w:p>
    <w:p w:rsidR="00A573A0" w:rsidRPr="00A573A0" w:rsidRDefault="00A573A0" w:rsidP="00A573A0">
      <w:pPr>
        <w:ind w:firstLine="709"/>
        <w:jc w:val="both"/>
        <w:rPr>
          <w:szCs w:val="20"/>
        </w:rPr>
      </w:pPr>
      <w:r w:rsidRPr="00A573A0">
        <w:rPr>
          <w:szCs w:val="20"/>
        </w:rPr>
        <w:t xml:space="preserve">По коммунальным услугам населению характерен рост дебиторской задолженности. Так на 01.12.2018г. дебиторская задолженность составила 250,5 тыс. руб. </w:t>
      </w:r>
    </w:p>
    <w:p w:rsidR="00A573A0" w:rsidRPr="00A573A0" w:rsidRDefault="00A573A0" w:rsidP="00A573A0">
      <w:pPr>
        <w:ind w:firstLine="709"/>
        <w:jc w:val="both"/>
        <w:rPr>
          <w:szCs w:val="20"/>
        </w:rPr>
      </w:pPr>
      <w:r w:rsidRPr="00A573A0">
        <w:rPr>
          <w:szCs w:val="20"/>
        </w:rPr>
        <w:t xml:space="preserve">Одной из причин дебиторской задолженности является безнадёжная задолженность населения в сумме около 182,3 </w:t>
      </w:r>
      <w:proofErr w:type="spellStart"/>
      <w:r w:rsidRPr="00A573A0">
        <w:rPr>
          <w:szCs w:val="20"/>
        </w:rPr>
        <w:t>тыс</w:t>
      </w:r>
      <w:proofErr w:type="gramStart"/>
      <w:r w:rsidRPr="00A573A0">
        <w:rPr>
          <w:szCs w:val="20"/>
        </w:rPr>
        <w:t>.р</w:t>
      </w:r>
      <w:proofErr w:type="gramEnd"/>
      <w:r w:rsidRPr="00A573A0">
        <w:rPr>
          <w:szCs w:val="20"/>
        </w:rPr>
        <w:t>уб</w:t>
      </w:r>
      <w:proofErr w:type="spellEnd"/>
      <w:r w:rsidRPr="00A573A0">
        <w:rPr>
          <w:szCs w:val="20"/>
        </w:rPr>
        <w:t>. по оплате ЖКУ.  За 2017 год населению ЖКХ было оказано ЖКУ на сумму 716,1 тыс. руб. Оплачено населением за оказанные услуги 2633,8 тыс. руб., что составило от начисленных средств 88,5%.</w:t>
      </w:r>
    </w:p>
    <w:p w:rsidR="00A573A0" w:rsidRPr="00A573A0" w:rsidRDefault="00A573A0" w:rsidP="00A573A0">
      <w:pPr>
        <w:suppressAutoHyphens/>
        <w:ind w:firstLine="708"/>
        <w:jc w:val="both"/>
        <w:rPr>
          <w:kern w:val="1"/>
          <w:lang w:eastAsia="ar-SA"/>
        </w:rPr>
      </w:pPr>
      <w:r w:rsidRPr="00A573A0">
        <w:rPr>
          <w:kern w:val="1"/>
          <w:lang w:eastAsia="ar-SA"/>
        </w:rPr>
        <w:lastRenderedPageBreak/>
        <w:t>В течение 2017г. велась работа с должниками. Направлено на взыскание задолженности с потребителей коммунальных услуг в количестве 33 дела на сумму 106,2 тыс. руб.</w:t>
      </w:r>
    </w:p>
    <w:p w:rsidR="00A573A0" w:rsidRPr="00A573A0" w:rsidRDefault="00A573A0" w:rsidP="00A573A0">
      <w:pPr>
        <w:suppressAutoHyphens/>
        <w:ind w:firstLine="708"/>
        <w:jc w:val="both"/>
        <w:rPr>
          <w:kern w:val="1"/>
          <w:lang w:eastAsia="ar-SA"/>
        </w:rPr>
      </w:pPr>
    </w:p>
    <w:p w:rsidR="00A573A0" w:rsidRPr="00A573A0" w:rsidRDefault="00A573A0" w:rsidP="00A573A0">
      <w:pPr>
        <w:suppressAutoHyphens/>
        <w:ind w:left="420" w:firstLine="288"/>
        <w:jc w:val="center"/>
        <w:rPr>
          <w:kern w:val="1"/>
          <w:lang w:eastAsia="ar-SA"/>
        </w:rPr>
      </w:pPr>
      <w:r w:rsidRPr="00A573A0">
        <w:rPr>
          <w:b/>
          <w:kern w:val="1"/>
          <w:lang w:eastAsia="ar-SA"/>
        </w:rPr>
        <w:t>2.2.6.Малое предпринимательство</w:t>
      </w:r>
    </w:p>
    <w:p w:rsidR="00A573A0" w:rsidRPr="00A573A0" w:rsidRDefault="00A573A0" w:rsidP="00A573A0">
      <w:pPr>
        <w:suppressAutoHyphens/>
        <w:ind w:firstLine="420"/>
        <w:jc w:val="both"/>
        <w:rPr>
          <w:kern w:val="1"/>
          <w:lang w:eastAsia="ar-SA"/>
        </w:rPr>
      </w:pPr>
      <w:r w:rsidRPr="00A573A0">
        <w:rPr>
          <w:kern w:val="1"/>
          <w:lang w:eastAsia="ar-SA"/>
        </w:rPr>
        <w:t>По состоянию на 01.01.2018 на территории Новониколаевского сельского поселения осуществляют предпринимательскую деятельность 5 пилорам, 13 торгово-закупочных предприятий.</w:t>
      </w:r>
    </w:p>
    <w:p w:rsidR="00A573A0" w:rsidRPr="00A573A0" w:rsidRDefault="00A573A0" w:rsidP="00A573A0">
      <w:pPr>
        <w:suppressAutoHyphens/>
        <w:ind w:firstLine="708"/>
        <w:jc w:val="both"/>
        <w:rPr>
          <w:b/>
          <w:kern w:val="1"/>
          <w:lang w:eastAsia="ar-SA"/>
        </w:rPr>
      </w:pPr>
      <w:r w:rsidRPr="00A573A0">
        <w:rPr>
          <w:kern w:val="1"/>
          <w:lang w:eastAsia="ar-SA"/>
        </w:rPr>
        <w:t xml:space="preserve">Таким образом, предпринимательская деятельность в поселении представлена, в основном, предприятиями торговли. </w:t>
      </w:r>
    </w:p>
    <w:p w:rsidR="00A573A0" w:rsidRPr="00A573A0" w:rsidRDefault="00A573A0" w:rsidP="00A573A0">
      <w:pPr>
        <w:jc w:val="center"/>
        <w:rPr>
          <w:b/>
        </w:rPr>
      </w:pPr>
      <w:r w:rsidRPr="00A573A0">
        <w:rPr>
          <w:b/>
        </w:rPr>
        <w:t>2.2.7.Финансы</w:t>
      </w:r>
    </w:p>
    <w:p w:rsidR="00A573A0" w:rsidRPr="00A573A0" w:rsidRDefault="00A573A0" w:rsidP="00A573A0">
      <w:pPr>
        <w:shd w:val="clear" w:color="auto" w:fill="FFFFFF"/>
        <w:spacing w:after="160" w:line="259" w:lineRule="auto"/>
        <w:jc w:val="both"/>
        <w:rPr>
          <w:rFonts w:ascii="Arial" w:eastAsia="Calibri" w:hAnsi="Arial" w:cs="Arial"/>
          <w:color w:val="C00000"/>
          <w:sz w:val="22"/>
          <w:szCs w:val="22"/>
          <w:lang w:eastAsia="en-US"/>
        </w:rPr>
      </w:pPr>
      <w:r w:rsidRPr="00A573A0">
        <w:rPr>
          <w:rFonts w:ascii="Arial" w:eastAsia="Calibri" w:hAnsi="Arial" w:cs="Arial"/>
          <w:b/>
          <w:color w:val="C00000"/>
          <w:sz w:val="22"/>
          <w:szCs w:val="22"/>
          <w:lang w:eastAsia="en-US"/>
        </w:rPr>
        <w:t xml:space="preserve"> </w:t>
      </w:r>
    </w:p>
    <w:p w:rsidR="00A573A0" w:rsidRPr="00A573A0" w:rsidRDefault="00A573A0" w:rsidP="00A573A0">
      <w:pPr>
        <w:widowControl w:val="0"/>
        <w:autoSpaceDE w:val="0"/>
        <w:autoSpaceDN w:val="0"/>
        <w:adjustRightInd w:val="0"/>
        <w:ind w:firstLine="567"/>
        <w:jc w:val="both"/>
      </w:pPr>
      <w:r w:rsidRPr="00A573A0">
        <w:t>При оценке налогового и неналогового потенциалов бюджета сельского поселения учитывается максимально возможный уровень собираемости налогов, поступления недоимки прошлых периодов, а также меры по совершенствованию администрирования налогов.</w:t>
      </w:r>
    </w:p>
    <w:p w:rsidR="00A573A0" w:rsidRPr="00A573A0" w:rsidRDefault="00A573A0" w:rsidP="00A573A0">
      <w:pPr>
        <w:widowControl w:val="0"/>
        <w:autoSpaceDE w:val="0"/>
        <w:autoSpaceDN w:val="0"/>
        <w:adjustRightInd w:val="0"/>
        <w:ind w:firstLine="567"/>
        <w:jc w:val="both"/>
      </w:pPr>
      <w:r w:rsidRPr="00A573A0">
        <w:t>Структура собственных доходов бюджета Новониколаевского сельского поселения определена источниками, закрепленными за поселением ст. 61 и 62 Бюджетного Кодекса Российской Федерации.</w:t>
      </w:r>
    </w:p>
    <w:p w:rsidR="00A573A0" w:rsidRPr="00A573A0" w:rsidRDefault="00A573A0" w:rsidP="00A573A0">
      <w:pPr>
        <w:widowControl w:val="0"/>
        <w:autoSpaceDE w:val="0"/>
        <w:autoSpaceDN w:val="0"/>
        <w:adjustRightInd w:val="0"/>
        <w:ind w:firstLine="567"/>
        <w:jc w:val="both"/>
      </w:pPr>
      <w:r w:rsidRPr="00A573A0">
        <w:t>Налоговый потенциал по налогу на доходы физических лиц рассчитан исходя из оценки налогооблагаемой базы по налогу.</w:t>
      </w:r>
    </w:p>
    <w:p w:rsidR="00A573A0" w:rsidRPr="00A573A0" w:rsidRDefault="00A573A0" w:rsidP="00A573A0">
      <w:pPr>
        <w:widowControl w:val="0"/>
        <w:autoSpaceDE w:val="0"/>
        <w:autoSpaceDN w:val="0"/>
        <w:adjustRightInd w:val="0"/>
        <w:ind w:firstLine="567"/>
        <w:jc w:val="both"/>
      </w:pPr>
      <w:r w:rsidRPr="00A573A0">
        <w:t>В бюджет поселения в полном объеме зачисляется налог на имущество физических лиц.</w:t>
      </w:r>
    </w:p>
    <w:p w:rsidR="00A573A0" w:rsidRPr="00A573A0" w:rsidRDefault="00A573A0" w:rsidP="00A573A0">
      <w:pPr>
        <w:widowControl w:val="0"/>
        <w:autoSpaceDE w:val="0"/>
        <w:autoSpaceDN w:val="0"/>
        <w:adjustRightInd w:val="0"/>
        <w:ind w:firstLine="567"/>
        <w:jc w:val="both"/>
      </w:pPr>
      <w:r w:rsidRPr="00A573A0">
        <w:t>Налоговый потенциал по земельному налогу рассчитан на основе начисленного к уплате земельного налога налоговыми органами по поселению. Налог к зачислению в бюджет поселения определен по нормативу 100% за земли всех категорий.</w:t>
      </w:r>
    </w:p>
    <w:p w:rsidR="00A573A0" w:rsidRPr="00A573A0" w:rsidRDefault="00A573A0" w:rsidP="00A573A0">
      <w:pPr>
        <w:widowControl w:val="0"/>
        <w:autoSpaceDE w:val="0"/>
        <w:autoSpaceDN w:val="0"/>
        <w:adjustRightInd w:val="0"/>
        <w:ind w:firstLine="567"/>
        <w:jc w:val="both"/>
        <w:rPr>
          <w:color w:val="FF0000"/>
        </w:rPr>
      </w:pPr>
      <w:r w:rsidRPr="00A573A0">
        <w:t>Неналоговые доходы бюджета сельского в 2019 году уменьшатся за счет планирования приватизации нежилого помещения за меньшую сумму.</w:t>
      </w:r>
    </w:p>
    <w:p w:rsidR="00A573A0" w:rsidRPr="00A573A0" w:rsidRDefault="00A573A0" w:rsidP="00A573A0">
      <w:pPr>
        <w:widowControl w:val="0"/>
        <w:autoSpaceDE w:val="0"/>
        <w:autoSpaceDN w:val="0"/>
        <w:adjustRightInd w:val="0"/>
        <w:ind w:firstLine="567"/>
        <w:jc w:val="both"/>
      </w:pPr>
      <w:r w:rsidRPr="00A573A0">
        <w:t>Безвозмездные поступления учтены на уровне поступлений 2018 года.</w:t>
      </w:r>
    </w:p>
    <w:p w:rsidR="00A573A0" w:rsidRPr="00A573A0" w:rsidRDefault="00A573A0" w:rsidP="00A573A0">
      <w:pPr>
        <w:suppressAutoHyphens/>
        <w:ind w:firstLine="708"/>
        <w:rPr>
          <w:b/>
          <w:color w:val="C00000"/>
          <w:kern w:val="1"/>
          <w:lang w:eastAsia="ar-SA"/>
        </w:rPr>
      </w:pPr>
    </w:p>
    <w:p w:rsidR="00A573A0" w:rsidRPr="00A573A0" w:rsidRDefault="00A573A0" w:rsidP="00A573A0">
      <w:pPr>
        <w:suppressAutoHyphens/>
        <w:ind w:firstLine="708"/>
        <w:jc w:val="center"/>
        <w:rPr>
          <w:b/>
          <w:kern w:val="1"/>
          <w:lang w:eastAsia="ar-SA"/>
        </w:rPr>
      </w:pPr>
      <w:r w:rsidRPr="00A573A0">
        <w:rPr>
          <w:b/>
          <w:kern w:val="1"/>
          <w:lang w:eastAsia="ar-SA"/>
        </w:rPr>
        <w:t>3.Анализ экономического развития в разрезе населенных пунктов</w:t>
      </w:r>
    </w:p>
    <w:p w:rsidR="00A573A0" w:rsidRPr="00A573A0" w:rsidRDefault="00A573A0" w:rsidP="00A573A0">
      <w:pPr>
        <w:suppressAutoHyphens/>
        <w:ind w:firstLine="708"/>
        <w:jc w:val="center"/>
        <w:rPr>
          <w:kern w:val="1"/>
          <w:lang w:eastAsia="ar-SA"/>
        </w:rPr>
      </w:pPr>
    </w:p>
    <w:p w:rsidR="00A573A0" w:rsidRPr="00A573A0" w:rsidRDefault="00A573A0" w:rsidP="00A573A0">
      <w:pPr>
        <w:suppressAutoHyphens/>
        <w:ind w:firstLine="708"/>
        <w:jc w:val="both"/>
        <w:rPr>
          <w:kern w:val="1"/>
          <w:lang w:eastAsia="ar-SA"/>
        </w:rPr>
      </w:pPr>
      <w:r w:rsidRPr="00A573A0">
        <w:rPr>
          <w:kern w:val="1"/>
          <w:lang w:eastAsia="ar-SA"/>
        </w:rPr>
        <w:t>Предприятия, расположенные на территории населенных пунктов, представлены   в   таблице 9.</w:t>
      </w:r>
    </w:p>
    <w:p w:rsidR="00A573A0" w:rsidRPr="00A573A0" w:rsidRDefault="00A573A0" w:rsidP="00A573A0">
      <w:pPr>
        <w:suppressAutoHyphens/>
        <w:spacing w:before="100" w:after="100"/>
        <w:rPr>
          <w:kern w:val="1"/>
          <w:lang w:eastAsia="ar-SA"/>
        </w:rPr>
      </w:pPr>
      <w:r w:rsidRPr="00A573A0">
        <w:rPr>
          <w:kern w:val="1"/>
          <w:lang w:eastAsia="ar-SA"/>
        </w:rPr>
        <w:t>Таблица 9. Предприятия и организации, расположенные на территории населенных пунктов</w:t>
      </w:r>
    </w:p>
    <w:tbl>
      <w:tblPr>
        <w:tblW w:w="9889" w:type="dxa"/>
        <w:tblLayout w:type="fixed"/>
        <w:tblLook w:val="0000" w:firstRow="0" w:lastRow="0" w:firstColumn="0" w:lastColumn="0" w:noHBand="0" w:noVBand="0"/>
      </w:tblPr>
      <w:tblGrid>
        <w:gridCol w:w="2505"/>
        <w:gridCol w:w="722"/>
        <w:gridCol w:w="850"/>
        <w:gridCol w:w="993"/>
        <w:gridCol w:w="992"/>
        <w:gridCol w:w="850"/>
        <w:gridCol w:w="705"/>
        <w:gridCol w:w="720"/>
        <w:gridCol w:w="645"/>
        <w:gridCol w:w="907"/>
      </w:tblGrid>
      <w:tr w:rsidR="00A573A0" w:rsidRPr="00A573A0" w:rsidTr="003E6C62">
        <w:trPr>
          <w:trHeight w:val="45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Предприятия и организации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proofErr w:type="gramStart"/>
            <w:r w:rsidRPr="00A573A0">
              <w:rPr>
                <w:kern w:val="1"/>
                <w:sz w:val="18"/>
                <w:szCs w:val="18"/>
                <w:lang w:eastAsia="ar-SA"/>
              </w:rPr>
              <w:t>с</w:t>
            </w:r>
            <w:proofErr w:type="gramEnd"/>
            <w:r w:rsidRPr="00A573A0">
              <w:rPr>
                <w:kern w:val="1"/>
                <w:sz w:val="18"/>
                <w:szCs w:val="18"/>
                <w:lang w:eastAsia="ar-SA"/>
              </w:rPr>
              <w:t>. Новониколаевка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д. Михайловка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д. Караколь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с. Минаевка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proofErr w:type="spellStart"/>
            <w:r w:rsidRPr="00A573A0">
              <w:rPr>
                <w:kern w:val="1"/>
                <w:sz w:val="18"/>
                <w:szCs w:val="18"/>
                <w:lang w:eastAsia="ar-SA"/>
              </w:rPr>
              <w:t>с</w:t>
            </w:r>
            <w:proofErr w:type="gramStart"/>
            <w:r w:rsidRPr="00A573A0">
              <w:rPr>
                <w:kern w:val="1"/>
                <w:sz w:val="18"/>
                <w:szCs w:val="18"/>
                <w:lang w:eastAsia="ar-SA"/>
              </w:rPr>
              <w:t>.К</w:t>
            </w:r>
            <w:proofErr w:type="gramEnd"/>
            <w:r w:rsidRPr="00A573A0">
              <w:rPr>
                <w:kern w:val="1"/>
                <w:sz w:val="18"/>
                <w:szCs w:val="18"/>
                <w:lang w:eastAsia="ar-SA"/>
              </w:rPr>
              <w:t>опыловка</w:t>
            </w:r>
            <w:proofErr w:type="spellEnd"/>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д. Гарь</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п. Большой Кордон</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п. Отрадный</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sz w:val="18"/>
                <w:szCs w:val="18"/>
                <w:lang w:eastAsia="ar-SA"/>
              </w:rPr>
            </w:pPr>
            <w:r w:rsidRPr="00A573A0">
              <w:rPr>
                <w:kern w:val="1"/>
                <w:sz w:val="18"/>
                <w:szCs w:val="18"/>
                <w:lang w:eastAsia="ar-SA"/>
              </w:rPr>
              <w:t>д. Комаровка, Осколково</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сельхозпредприятия</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Промышленно-производственные</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Количество торговых точек</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 xml:space="preserve">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3</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здравоохранение</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образование</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Культура и библиотеки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ЖКХ</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r w:rsidR="00A573A0" w:rsidRPr="00A573A0" w:rsidTr="003E6C62">
        <w:trPr>
          <w:trHeight w:val="36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rPr>
                <w:kern w:val="1"/>
                <w:lang w:eastAsia="ar-SA"/>
              </w:rPr>
            </w:pPr>
            <w:r w:rsidRPr="00A573A0">
              <w:rPr>
                <w:kern w:val="1"/>
                <w:lang w:eastAsia="ar-SA"/>
              </w:rPr>
              <w:t>ИТОГО:</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3</w:t>
            </w:r>
          </w:p>
        </w:tc>
        <w:tc>
          <w:tcPr>
            <w:tcW w:w="705" w:type="dxa"/>
            <w:tcBorders>
              <w:top w:val="single" w:sz="4" w:space="0" w:color="000000"/>
              <w:left w:val="single" w:sz="4" w:space="0" w:color="000000"/>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6</w:t>
            </w:r>
          </w:p>
        </w:tc>
        <w:tc>
          <w:tcPr>
            <w:tcW w:w="720"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7</w:t>
            </w:r>
          </w:p>
        </w:tc>
        <w:tc>
          <w:tcPr>
            <w:tcW w:w="645" w:type="dxa"/>
            <w:tcBorders>
              <w:top w:val="single" w:sz="4" w:space="0" w:color="000000"/>
              <w:left w:val="single" w:sz="4" w:space="0" w:color="auto"/>
              <w:bottom w:val="single" w:sz="4" w:space="0" w:color="000000"/>
              <w:right w:val="single" w:sz="4" w:space="0" w:color="auto"/>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c>
          <w:tcPr>
            <w:tcW w:w="907" w:type="dxa"/>
            <w:tcBorders>
              <w:top w:val="single" w:sz="4" w:space="0" w:color="000000"/>
              <w:left w:val="single" w:sz="4" w:space="0" w:color="auto"/>
              <w:bottom w:val="single" w:sz="4" w:space="0" w:color="000000"/>
              <w:right w:val="single" w:sz="4" w:space="0" w:color="000000"/>
            </w:tcBorders>
            <w:shd w:val="clear" w:color="auto" w:fill="auto"/>
          </w:tcPr>
          <w:p w:rsidR="00A573A0" w:rsidRPr="00A573A0" w:rsidRDefault="00A573A0" w:rsidP="00A573A0">
            <w:pPr>
              <w:suppressAutoHyphens/>
              <w:jc w:val="center"/>
              <w:rPr>
                <w:kern w:val="1"/>
                <w:lang w:eastAsia="ar-SA"/>
              </w:rPr>
            </w:pPr>
            <w:r w:rsidRPr="00A573A0">
              <w:rPr>
                <w:kern w:val="1"/>
                <w:lang w:eastAsia="ar-SA"/>
              </w:rPr>
              <w:t>-</w:t>
            </w:r>
          </w:p>
        </w:tc>
      </w:tr>
    </w:tbl>
    <w:p w:rsidR="00A573A0" w:rsidRPr="00A573A0" w:rsidRDefault="00A573A0" w:rsidP="00A573A0">
      <w:pPr>
        <w:ind w:firstLine="709"/>
        <w:jc w:val="both"/>
        <w:rPr>
          <w:szCs w:val="20"/>
        </w:rPr>
      </w:pPr>
      <w:r w:rsidRPr="00A573A0">
        <w:rPr>
          <w:kern w:val="1"/>
          <w:lang w:eastAsia="ar-SA"/>
        </w:rPr>
        <w:tab/>
      </w:r>
      <w:r w:rsidRPr="00A573A0">
        <w:rPr>
          <w:szCs w:val="20"/>
        </w:rPr>
        <w:t xml:space="preserve">Анализируя деятельность предприятий можно отметить высокое экономическое развитие территории </w:t>
      </w:r>
      <w:proofErr w:type="gramStart"/>
      <w:r w:rsidRPr="00A573A0">
        <w:rPr>
          <w:szCs w:val="20"/>
        </w:rPr>
        <w:t>с</w:t>
      </w:r>
      <w:proofErr w:type="gramEnd"/>
      <w:r w:rsidRPr="00A573A0">
        <w:rPr>
          <w:szCs w:val="20"/>
        </w:rPr>
        <w:t xml:space="preserve">. </w:t>
      </w:r>
      <w:proofErr w:type="gramStart"/>
      <w:r w:rsidRPr="00A573A0">
        <w:rPr>
          <w:szCs w:val="20"/>
        </w:rPr>
        <w:t>Новониколаевка</w:t>
      </w:r>
      <w:proofErr w:type="gramEnd"/>
      <w:r w:rsidRPr="00A573A0">
        <w:rPr>
          <w:szCs w:val="20"/>
        </w:rPr>
        <w:t xml:space="preserve">, где расположены административные здания администрации, МУП «Новониколаевское ЖКХ», ООО «КФХ «Нива» большинство торговых </w:t>
      </w:r>
      <w:r w:rsidRPr="00A573A0">
        <w:rPr>
          <w:szCs w:val="20"/>
        </w:rPr>
        <w:lastRenderedPageBreak/>
        <w:t xml:space="preserve">точек, Новониколаевский ФАП, самая большая в сельском поселении общеобразовательная школа, Дом культуры, ООО «Завод «Родина». </w:t>
      </w:r>
      <w:proofErr w:type="gramStart"/>
      <w:r w:rsidRPr="00A573A0">
        <w:rPr>
          <w:szCs w:val="20"/>
        </w:rPr>
        <w:t>В</w:t>
      </w:r>
      <w:proofErr w:type="gramEnd"/>
      <w:r w:rsidRPr="00A573A0">
        <w:rPr>
          <w:szCs w:val="20"/>
        </w:rPr>
        <w:t xml:space="preserve"> </w:t>
      </w:r>
      <w:proofErr w:type="gramStart"/>
      <w:r w:rsidRPr="00A573A0">
        <w:rPr>
          <w:szCs w:val="20"/>
        </w:rPr>
        <w:t>с</w:t>
      </w:r>
      <w:proofErr w:type="gramEnd"/>
      <w:r w:rsidRPr="00A573A0">
        <w:rPr>
          <w:szCs w:val="20"/>
        </w:rPr>
        <w:t xml:space="preserve">. Новониколаевка проживают 39,6% всего населения сельского поселения. </w:t>
      </w:r>
    </w:p>
    <w:p w:rsidR="00A573A0" w:rsidRPr="00A573A0" w:rsidRDefault="00A573A0" w:rsidP="00A573A0">
      <w:pPr>
        <w:ind w:firstLine="709"/>
        <w:jc w:val="both"/>
        <w:rPr>
          <w:szCs w:val="20"/>
        </w:rPr>
      </w:pPr>
      <w:r w:rsidRPr="00A573A0">
        <w:rPr>
          <w:szCs w:val="20"/>
        </w:rPr>
        <w:t xml:space="preserve">Высокое экономическое развитие территории с. Минаевка обуславливают такие предприятия, как ООО ПКФ «Надежда», 5 торговых точек, филиал АЦРБ «Минаевская общая врачебная практика» и др. В с. Минаевка проживают 27% населения, при этом  уровень занятости населения  высокий в поселении (77%). </w:t>
      </w:r>
    </w:p>
    <w:p w:rsidR="00A573A0" w:rsidRPr="00A573A0" w:rsidRDefault="00A573A0" w:rsidP="00A573A0">
      <w:pPr>
        <w:ind w:firstLine="709"/>
        <w:jc w:val="both"/>
        <w:rPr>
          <w:szCs w:val="20"/>
        </w:rPr>
      </w:pPr>
      <w:r w:rsidRPr="00A573A0">
        <w:rPr>
          <w:szCs w:val="20"/>
        </w:rPr>
        <w:t xml:space="preserve">В п. Большой Кордон (входит п. Отрадный) занятость населения обеспечивают ООО «Сиблеспром», </w:t>
      </w:r>
      <w:proofErr w:type="spellStart"/>
      <w:r w:rsidRPr="00A573A0">
        <w:rPr>
          <w:szCs w:val="20"/>
        </w:rPr>
        <w:t>Малоюксинский</w:t>
      </w:r>
      <w:proofErr w:type="spellEnd"/>
      <w:r w:rsidRPr="00A573A0">
        <w:rPr>
          <w:szCs w:val="20"/>
        </w:rPr>
        <w:t xml:space="preserve"> лесхоз, основная школа, центр досуга и магазины. </w:t>
      </w:r>
    </w:p>
    <w:p w:rsidR="00A573A0" w:rsidRPr="00A573A0" w:rsidRDefault="00A573A0" w:rsidP="00A573A0">
      <w:pPr>
        <w:spacing w:after="160" w:line="259" w:lineRule="auto"/>
        <w:ind w:firstLine="708"/>
        <w:jc w:val="both"/>
        <w:rPr>
          <w:rFonts w:eastAsia="Calibri"/>
          <w:sz w:val="22"/>
          <w:szCs w:val="22"/>
          <w:lang w:eastAsia="en-US"/>
        </w:rPr>
      </w:pPr>
      <w:r w:rsidRPr="00A573A0">
        <w:rPr>
          <w:rFonts w:eastAsia="Calibri"/>
          <w:sz w:val="22"/>
          <w:szCs w:val="22"/>
          <w:lang w:eastAsia="en-US"/>
        </w:rPr>
        <w:t xml:space="preserve">Для остальных населенных пунктов характерен низкий уровень развития, в которых практически отсутствует производство. Необходимо отметить, что низкий уровень занятости населения в этих населенных пунктах обусловлен удаленностью от экономически развитых сел поселения и от районного центра. Мужская половина населения занята за пределами населенных пунктов, </w:t>
      </w:r>
      <w:r w:rsidRPr="00A573A0">
        <w:rPr>
          <w:kern w:val="1"/>
          <w:lang w:eastAsia="ar-SA"/>
        </w:rPr>
        <w:t>в основном это вахтовый метод работы. В д. Караколь нет даже магазина.</w:t>
      </w:r>
    </w:p>
    <w:p w:rsidR="00A573A0" w:rsidRPr="00A573A0" w:rsidRDefault="00A573A0" w:rsidP="00A573A0">
      <w:pPr>
        <w:suppressAutoHyphens/>
        <w:ind w:firstLine="708"/>
        <w:jc w:val="center"/>
        <w:rPr>
          <w:b/>
          <w:color w:val="000000"/>
          <w:kern w:val="1"/>
          <w:lang w:eastAsia="ar-SA"/>
        </w:rPr>
      </w:pPr>
      <w:r w:rsidRPr="00A573A0">
        <w:rPr>
          <w:b/>
          <w:color w:val="000000"/>
          <w:kern w:val="1"/>
          <w:lang w:eastAsia="ar-SA"/>
        </w:rPr>
        <w:t>3.1.Условия проживания и обеспеченность услугами населения</w:t>
      </w:r>
    </w:p>
    <w:p w:rsidR="00A573A0" w:rsidRPr="00A573A0" w:rsidRDefault="00A573A0" w:rsidP="00A573A0">
      <w:pPr>
        <w:suppressAutoHyphens/>
        <w:ind w:firstLine="708"/>
        <w:jc w:val="center"/>
        <w:rPr>
          <w:b/>
          <w:color w:val="000000"/>
          <w:kern w:val="1"/>
          <w:lang w:eastAsia="ar-SA"/>
        </w:rPr>
      </w:pPr>
    </w:p>
    <w:p w:rsidR="00A573A0" w:rsidRPr="00A573A0" w:rsidRDefault="00A573A0" w:rsidP="00A573A0">
      <w:pPr>
        <w:ind w:firstLine="644"/>
        <w:contextualSpacing/>
        <w:jc w:val="both"/>
        <w:rPr>
          <w:rFonts w:eastAsia="Calibri"/>
          <w:lang w:eastAsia="en-US"/>
        </w:rPr>
      </w:pPr>
      <w:r w:rsidRPr="00A573A0">
        <w:rPr>
          <w:rFonts w:eastAsia="Calibri"/>
          <w:lang w:eastAsia="en-US"/>
        </w:rPr>
        <w:t>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Минаевки Асиновского района Томской области» (МАОУ СОШ с</w:t>
      </w:r>
      <w:proofErr w:type="gramStart"/>
      <w:r w:rsidRPr="00A573A0">
        <w:rPr>
          <w:rFonts w:eastAsia="Calibri"/>
          <w:lang w:eastAsia="en-US"/>
        </w:rPr>
        <w:t>.М</w:t>
      </w:r>
      <w:proofErr w:type="gramEnd"/>
      <w:r w:rsidRPr="00A573A0">
        <w:rPr>
          <w:rFonts w:eastAsia="Calibri"/>
          <w:lang w:eastAsia="en-US"/>
        </w:rPr>
        <w:t>инаевки), МБОУ ООШ поселка Большой Кордон, филиал МБОУ СОШ с. Новониколаевки – Гарьевская основная общеобразовательная школа. Услуги дошкольного образования оказывают структурные подразделения МБОУ СОШ с. Новониколаевки, МАОУ СОШ с. Минаевки, МБОУ ООШ п. Большой Кордо</w:t>
      </w:r>
      <w:proofErr w:type="gramStart"/>
      <w:r w:rsidRPr="00A573A0">
        <w:rPr>
          <w:rFonts w:eastAsia="Calibri"/>
          <w:lang w:eastAsia="en-US"/>
        </w:rPr>
        <w:t>н–</w:t>
      </w:r>
      <w:proofErr w:type="gramEnd"/>
      <w:r w:rsidRPr="00A573A0">
        <w:rPr>
          <w:rFonts w:eastAsia="Calibri"/>
          <w:lang w:eastAsia="en-US"/>
        </w:rPr>
        <w:t xml:space="preserve"> группы дошкольного образования. Учредителем  образовательных учреждений является муниципальное образование «Асиновский  район». </w:t>
      </w:r>
    </w:p>
    <w:p w:rsidR="00A573A0" w:rsidRPr="00A573A0" w:rsidRDefault="00A573A0" w:rsidP="00A573A0">
      <w:pPr>
        <w:ind w:firstLine="644"/>
        <w:contextualSpacing/>
        <w:jc w:val="both"/>
        <w:rPr>
          <w:rFonts w:eastAsia="Calibri"/>
          <w:lang w:eastAsia="en-US"/>
        </w:rPr>
      </w:pPr>
      <w:r w:rsidRPr="00A573A0">
        <w:rPr>
          <w:rFonts w:eastAsia="Calibri"/>
          <w:lang w:eastAsia="en-US"/>
        </w:rPr>
        <w:t>Структура образовательных учреждений представлена в таблице № 10.</w:t>
      </w:r>
    </w:p>
    <w:p w:rsidR="00A573A0" w:rsidRPr="00A573A0" w:rsidRDefault="00A573A0" w:rsidP="00A573A0">
      <w:pPr>
        <w:ind w:firstLine="644"/>
        <w:contextualSpacing/>
        <w:jc w:val="both"/>
        <w:rPr>
          <w:rFonts w:eastAsia="Calibri"/>
          <w:lang w:eastAsia="en-US"/>
        </w:rPr>
      </w:pPr>
    </w:p>
    <w:p w:rsidR="00A573A0" w:rsidRPr="00A573A0" w:rsidRDefault="00A573A0" w:rsidP="00A573A0">
      <w:pPr>
        <w:contextualSpacing/>
        <w:jc w:val="both"/>
        <w:rPr>
          <w:rFonts w:eastAsia="Calibri"/>
          <w:lang w:eastAsia="en-US"/>
        </w:rPr>
      </w:pPr>
      <w:r w:rsidRPr="00A573A0">
        <w:rPr>
          <w:rFonts w:eastAsia="Calibri"/>
          <w:lang w:eastAsia="en-US"/>
        </w:rPr>
        <w:t>Таблица № 10. Структура образовательных учреждений.</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850"/>
        <w:gridCol w:w="567"/>
        <w:gridCol w:w="709"/>
        <w:gridCol w:w="709"/>
        <w:gridCol w:w="1134"/>
        <w:gridCol w:w="850"/>
        <w:gridCol w:w="1134"/>
        <w:gridCol w:w="992"/>
      </w:tblGrid>
      <w:tr w:rsidR="00A573A0" w:rsidRPr="00A573A0" w:rsidTr="003E6C62">
        <w:trPr>
          <w:trHeight w:val="400"/>
        </w:trPr>
        <w:tc>
          <w:tcPr>
            <w:tcW w:w="1920" w:type="dxa"/>
            <w:vMerge w:val="restart"/>
          </w:tcPr>
          <w:p w:rsidR="00A573A0" w:rsidRPr="00A573A0" w:rsidRDefault="00A573A0" w:rsidP="00A573A0">
            <w:pPr>
              <w:tabs>
                <w:tab w:val="left" w:pos="1120"/>
              </w:tabs>
              <w:jc w:val="center"/>
              <w:rPr>
                <w:sz w:val="20"/>
                <w:szCs w:val="20"/>
              </w:rPr>
            </w:pPr>
            <w:proofErr w:type="spellStart"/>
            <w:proofErr w:type="gramStart"/>
            <w:r w:rsidRPr="00A573A0">
              <w:rPr>
                <w:sz w:val="20"/>
                <w:szCs w:val="20"/>
              </w:rPr>
              <w:t>Наименова-ние</w:t>
            </w:r>
            <w:proofErr w:type="spellEnd"/>
            <w:proofErr w:type="gramEnd"/>
            <w:r w:rsidRPr="00A573A0">
              <w:rPr>
                <w:sz w:val="20"/>
                <w:szCs w:val="20"/>
              </w:rPr>
              <w:t xml:space="preserve"> населенного </w:t>
            </w:r>
          </w:p>
          <w:p w:rsidR="00A573A0" w:rsidRPr="00A573A0" w:rsidRDefault="00A573A0" w:rsidP="00A573A0">
            <w:pPr>
              <w:tabs>
                <w:tab w:val="left" w:pos="1120"/>
              </w:tabs>
              <w:jc w:val="center"/>
              <w:rPr>
                <w:sz w:val="20"/>
                <w:szCs w:val="20"/>
              </w:rPr>
            </w:pPr>
            <w:r w:rsidRPr="00A573A0">
              <w:rPr>
                <w:sz w:val="20"/>
                <w:szCs w:val="20"/>
              </w:rPr>
              <w:t>пункта</w:t>
            </w:r>
          </w:p>
        </w:tc>
        <w:tc>
          <w:tcPr>
            <w:tcW w:w="2835" w:type="dxa"/>
            <w:gridSpan w:val="4"/>
          </w:tcPr>
          <w:p w:rsidR="00A573A0" w:rsidRPr="00A573A0" w:rsidRDefault="00A573A0" w:rsidP="00A573A0">
            <w:pPr>
              <w:tabs>
                <w:tab w:val="left" w:pos="1120"/>
              </w:tabs>
              <w:jc w:val="center"/>
              <w:rPr>
                <w:sz w:val="20"/>
                <w:szCs w:val="20"/>
              </w:rPr>
            </w:pPr>
            <w:r w:rsidRPr="00A573A0">
              <w:rPr>
                <w:sz w:val="20"/>
                <w:szCs w:val="20"/>
              </w:rPr>
              <w:t>Дошкольное образование</w:t>
            </w:r>
          </w:p>
          <w:p w:rsidR="00A573A0" w:rsidRPr="00A573A0" w:rsidRDefault="00A573A0" w:rsidP="00A573A0">
            <w:pPr>
              <w:tabs>
                <w:tab w:val="left" w:pos="1120"/>
              </w:tabs>
              <w:jc w:val="center"/>
              <w:rPr>
                <w:sz w:val="20"/>
                <w:szCs w:val="20"/>
              </w:rPr>
            </w:pPr>
            <w:r w:rsidRPr="00A573A0">
              <w:rPr>
                <w:sz w:val="20"/>
                <w:szCs w:val="20"/>
              </w:rPr>
              <w:t>на 01.09.2018</w:t>
            </w:r>
          </w:p>
        </w:tc>
        <w:tc>
          <w:tcPr>
            <w:tcW w:w="4110" w:type="dxa"/>
            <w:gridSpan w:val="4"/>
          </w:tcPr>
          <w:p w:rsidR="00A573A0" w:rsidRPr="00A573A0" w:rsidRDefault="00A573A0" w:rsidP="00A573A0">
            <w:pPr>
              <w:tabs>
                <w:tab w:val="left" w:pos="1120"/>
              </w:tabs>
              <w:jc w:val="center"/>
              <w:rPr>
                <w:sz w:val="20"/>
                <w:szCs w:val="20"/>
              </w:rPr>
            </w:pPr>
            <w:r w:rsidRPr="00A573A0">
              <w:rPr>
                <w:sz w:val="20"/>
                <w:szCs w:val="20"/>
              </w:rPr>
              <w:t>Учреждения общего образования</w:t>
            </w:r>
          </w:p>
          <w:p w:rsidR="00A573A0" w:rsidRPr="00A573A0" w:rsidRDefault="00A573A0" w:rsidP="00A573A0">
            <w:pPr>
              <w:tabs>
                <w:tab w:val="left" w:pos="1120"/>
              </w:tabs>
              <w:jc w:val="center"/>
              <w:rPr>
                <w:sz w:val="20"/>
                <w:szCs w:val="20"/>
              </w:rPr>
            </w:pPr>
            <w:r w:rsidRPr="00A573A0">
              <w:rPr>
                <w:sz w:val="20"/>
                <w:szCs w:val="20"/>
              </w:rPr>
              <w:t>на 01.09.2018</w:t>
            </w:r>
          </w:p>
        </w:tc>
      </w:tr>
      <w:tr w:rsidR="00A573A0" w:rsidRPr="00A573A0" w:rsidTr="003E6C62">
        <w:trPr>
          <w:cantSplit/>
          <w:trHeight w:val="3325"/>
        </w:trPr>
        <w:tc>
          <w:tcPr>
            <w:tcW w:w="1920" w:type="dxa"/>
            <w:vMerge/>
          </w:tcPr>
          <w:p w:rsidR="00A573A0" w:rsidRPr="00A573A0" w:rsidRDefault="00A573A0" w:rsidP="00A573A0">
            <w:pPr>
              <w:tabs>
                <w:tab w:val="left" w:pos="1120"/>
              </w:tabs>
              <w:jc w:val="center"/>
              <w:rPr>
                <w:sz w:val="20"/>
                <w:szCs w:val="20"/>
              </w:rPr>
            </w:pPr>
          </w:p>
        </w:tc>
        <w:tc>
          <w:tcPr>
            <w:tcW w:w="850" w:type="dxa"/>
            <w:textDirection w:val="btLr"/>
          </w:tcPr>
          <w:p w:rsidR="00A573A0" w:rsidRPr="00A573A0" w:rsidRDefault="00A573A0" w:rsidP="00A573A0">
            <w:pPr>
              <w:tabs>
                <w:tab w:val="left" w:pos="1120"/>
              </w:tabs>
              <w:ind w:left="113" w:right="113"/>
              <w:rPr>
                <w:sz w:val="20"/>
                <w:szCs w:val="20"/>
              </w:rPr>
            </w:pPr>
            <w:r w:rsidRPr="00A573A0">
              <w:rPr>
                <w:sz w:val="20"/>
                <w:szCs w:val="20"/>
              </w:rPr>
              <w:t>Наименование учреждения</w:t>
            </w:r>
          </w:p>
        </w:tc>
        <w:tc>
          <w:tcPr>
            <w:tcW w:w="567" w:type="dxa"/>
            <w:textDirection w:val="btLr"/>
          </w:tcPr>
          <w:p w:rsidR="00A573A0" w:rsidRPr="00A573A0" w:rsidRDefault="00A573A0" w:rsidP="00A573A0">
            <w:pPr>
              <w:tabs>
                <w:tab w:val="left" w:pos="1120"/>
              </w:tabs>
              <w:ind w:left="113" w:right="113"/>
              <w:rPr>
                <w:sz w:val="20"/>
                <w:szCs w:val="20"/>
              </w:rPr>
            </w:pPr>
            <w:r w:rsidRPr="00A573A0">
              <w:rPr>
                <w:sz w:val="20"/>
                <w:szCs w:val="20"/>
              </w:rPr>
              <w:t>в них мест</w:t>
            </w:r>
          </w:p>
        </w:tc>
        <w:tc>
          <w:tcPr>
            <w:tcW w:w="709" w:type="dxa"/>
            <w:textDirection w:val="btLr"/>
          </w:tcPr>
          <w:p w:rsidR="00A573A0" w:rsidRPr="00A573A0" w:rsidRDefault="00A573A0" w:rsidP="00A573A0">
            <w:pPr>
              <w:tabs>
                <w:tab w:val="left" w:pos="1120"/>
              </w:tabs>
              <w:ind w:left="113" w:right="113"/>
              <w:rPr>
                <w:sz w:val="20"/>
                <w:szCs w:val="20"/>
              </w:rPr>
            </w:pPr>
            <w:r w:rsidRPr="00A573A0">
              <w:rPr>
                <w:sz w:val="20"/>
                <w:szCs w:val="20"/>
              </w:rPr>
              <w:t>Численность детей</w:t>
            </w:r>
          </w:p>
        </w:tc>
        <w:tc>
          <w:tcPr>
            <w:tcW w:w="709" w:type="dxa"/>
            <w:textDirection w:val="btLr"/>
          </w:tcPr>
          <w:p w:rsidR="00A573A0" w:rsidRPr="00A573A0" w:rsidRDefault="00A573A0" w:rsidP="00A573A0">
            <w:pPr>
              <w:tabs>
                <w:tab w:val="left" w:pos="1120"/>
              </w:tabs>
              <w:ind w:left="113" w:right="113"/>
              <w:rPr>
                <w:sz w:val="20"/>
                <w:szCs w:val="20"/>
              </w:rPr>
            </w:pPr>
            <w:r w:rsidRPr="00A573A0">
              <w:rPr>
                <w:sz w:val="20"/>
                <w:szCs w:val="20"/>
              </w:rPr>
              <w:t>Численность педагогических работников</w:t>
            </w: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Наименование учреждения</w:t>
            </w:r>
          </w:p>
        </w:tc>
        <w:tc>
          <w:tcPr>
            <w:tcW w:w="850" w:type="dxa"/>
            <w:textDirection w:val="btLr"/>
          </w:tcPr>
          <w:p w:rsidR="00A573A0" w:rsidRPr="00A573A0" w:rsidRDefault="00A573A0" w:rsidP="00A573A0">
            <w:pPr>
              <w:tabs>
                <w:tab w:val="left" w:pos="1120"/>
              </w:tabs>
              <w:ind w:left="113" w:right="113"/>
              <w:rPr>
                <w:sz w:val="20"/>
                <w:szCs w:val="20"/>
              </w:rPr>
            </w:pPr>
            <w:r w:rsidRPr="00A573A0">
              <w:rPr>
                <w:sz w:val="20"/>
                <w:szCs w:val="20"/>
              </w:rPr>
              <w:t>в них мест</w:t>
            </w: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Численность детей</w:t>
            </w:r>
          </w:p>
        </w:tc>
        <w:tc>
          <w:tcPr>
            <w:tcW w:w="992" w:type="dxa"/>
            <w:textDirection w:val="btLr"/>
          </w:tcPr>
          <w:p w:rsidR="00A573A0" w:rsidRPr="00A573A0" w:rsidRDefault="00A573A0" w:rsidP="00A573A0">
            <w:pPr>
              <w:tabs>
                <w:tab w:val="left" w:pos="1120"/>
              </w:tabs>
              <w:ind w:left="113" w:right="113"/>
              <w:rPr>
                <w:sz w:val="20"/>
                <w:szCs w:val="20"/>
              </w:rPr>
            </w:pPr>
            <w:r w:rsidRPr="00A573A0">
              <w:rPr>
                <w:sz w:val="20"/>
                <w:szCs w:val="20"/>
              </w:rPr>
              <w:t>Численность педагогических работников</w:t>
            </w:r>
          </w:p>
        </w:tc>
      </w:tr>
      <w:tr w:rsidR="00A573A0" w:rsidRPr="00A573A0" w:rsidTr="003E6C62">
        <w:trPr>
          <w:cantSplit/>
          <w:trHeight w:val="1845"/>
        </w:trPr>
        <w:tc>
          <w:tcPr>
            <w:tcW w:w="1920" w:type="dxa"/>
          </w:tcPr>
          <w:p w:rsidR="00A573A0" w:rsidRPr="00A573A0" w:rsidRDefault="00A573A0" w:rsidP="00A573A0">
            <w:pPr>
              <w:tabs>
                <w:tab w:val="left" w:pos="1120"/>
              </w:tabs>
              <w:rPr>
                <w:sz w:val="20"/>
                <w:szCs w:val="20"/>
              </w:rPr>
            </w:pPr>
            <w:proofErr w:type="gramStart"/>
            <w:r w:rsidRPr="00A573A0">
              <w:rPr>
                <w:sz w:val="20"/>
                <w:szCs w:val="20"/>
              </w:rPr>
              <w:t>с</w:t>
            </w:r>
            <w:proofErr w:type="gramEnd"/>
            <w:r w:rsidRPr="00A573A0">
              <w:rPr>
                <w:sz w:val="20"/>
                <w:szCs w:val="20"/>
              </w:rPr>
              <w:t>. Новониколаевка</w:t>
            </w:r>
          </w:p>
        </w:tc>
        <w:tc>
          <w:tcPr>
            <w:tcW w:w="850" w:type="dxa"/>
            <w:textDirection w:val="btLr"/>
          </w:tcPr>
          <w:p w:rsidR="00A573A0" w:rsidRPr="00A573A0" w:rsidRDefault="00A573A0" w:rsidP="00A573A0">
            <w:pPr>
              <w:tabs>
                <w:tab w:val="left" w:pos="1120"/>
              </w:tabs>
              <w:ind w:left="113" w:right="113"/>
              <w:rPr>
                <w:sz w:val="20"/>
                <w:szCs w:val="20"/>
              </w:rPr>
            </w:pPr>
            <w:r w:rsidRPr="00A573A0">
              <w:rPr>
                <w:sz w:val="20"/>
                <w:szCs w:val="20"/>
              </w:rPr>
              <w:t>Структурное подразделение  МБОУ-СОШ ГДО</w:t>
            </w:r>
          </w:p>
          <w:p w:rsidR="00A573A0" w:rsidRPr="00A573A0" w:rsidRDefault="00A573A0" w:rsidP="00A573A0">
            <w:pPr>
              <w:tabs>
                <w:tab w:val="left" w:pos="1120"/>
              </w:tabs>
              <w:ind w:left="113" w:right="113"/>
              <w:rPr>
                <w:sz w:val="20"/>
                <w:szCs w:val="20"/>
              </w:rPr>
            </w:pPr>
          </w:p>
        </w:tc>
        <w:tc>
          <w:tcPr>
            <w:tcW w:w="567"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45</w:t>
            </w:r>
          </w:p>
        </w:tc>
        <w:tc>
          <w:tcPr>
            <w:tcW w:w="709"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25</w:t>
            </w:r>
          </w:p>
        </w:tc>
        <w:tc>
          <w:tcPr>
            <w:tcW w:w="709"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2</w:t>
            </w: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 xml:space="preserve">МБОУ СОШ </w:t>
            </w:r>
          </w:p>
          <w:p w:rsidR="00A573A0" w:rsidRPr="00A573A0" w:rsidRDefault="00A573A0" w:rsidP="00A573A0">
            <w:pPr>
              <w:tabs>
                <w:tab w:val="left" w:pos="1120"/>
              </w:tabs>
              <w:ind w:left="113" w:right="113"/>
              <w:rPr>
                <w:sz w:val="20"/>
                <w:szCs w:val="20"/>
              </w:rPr>
            </w:pPr>
          </w:p>
        </w:tc>
        <w:tc>
          <w:tcPr>
            <w:tcW w:w="850"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362</w:t>
            </w:r>
          </w:p>
        </w:tc>
        <w:tc>
          <w:tcPr>
            <w:tcW w:w="1134"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126</w:t>
            </w:r>
          </w:p>
        </w:tc>
        <w:tc>
          <w:tcPr>
            <w:tcW w:w="992" w:type="dxa"/>
          </w:tcPr>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r w:rsidRPr="00A573A0">
              <w:rPr>
                <w:sz w:val="20"/>
                <w:szCs w:val="20"/>
              </w:rPr>
              <w:t>17</w:t>
            </w:r>
          </w:p>
        </w:tc>
      </w:tr>
      <w:tr w:rsidR="00A573A0" w:rsidRPr="00A573A0" w:rsidTr="003E6C62">
        <w:trPr>
          <w:cantSplit/>
          <w:trHeight w:val="834"/>
        </w:trPr>
        <w:tc>
          <w:tcPr>
            <w:tcW w:w="1920" w:type="dxa"/>
          </w:tcPr>
          <w:p w:rsidR="00A573A0" w:rsidRPr="00A573A0" w:rsidRDefault="00A573A0" w:rsidP="00A573A0">
            <w:pPr>
              <w:tabs>
                <w:tab w:val="left" w:pos="1120"/>
              </w:tabs>
              <w:rPr>
                <w:sz w:val="20"/>
                <w:szCs w:val="20"/>
              </w:rPr>
            </w:pPr>
            <w:proofErr w:type="spellStart"/>
            <w:r w:rsidRPr="00A573A0">
              <w:rPr>
                <w:sz w:val="20"/>
                <w:szCs w:val="20"/>
              </w:rPr>
              <w:lastRenderedPageBreak/>
              <w:t>д</w:t>
            </w:r>
            <w:proofErr w:type="gramStart"/>
            <w:r w:rsidRPr="00A573A0">
              <w:rPr>
                <w:sz w:val="20"/>
                <w:szCs w:val="20"/>
              </w:rPr>
              <w:t>.Г</w:t>
            </w:r>
            <w:proofErr w:type="gramEnd"/>
            <w:r w:rsidRPr="00A573A0">
              <w:rPr>
                <w:sz w:val="20"/>
                <w:szCs w:val="20"/>
              </w:rPr>
              <w:t>арь</w:t>
            </w:r>
            <w:proofErr w:type="spellEnd"/>
          </w:p>
        </w:tc>
        <w:tc>
          <w:tcPr>
            <w:tcW w:w="850" w:type="dxa"/>
            <w:textDirection w:val="btLr"/>
          </w:tcPr>
          <w:p w:rsidR="00A573A0" w:rsidRPr="00A573A0" w:rsidRDefault="00A573A0" w:rsidP="00A573A0">
            <w:pPr>
              <w:tabs>
                <w:tab w:val="left" w:pos="1120"/>
              </w:tabs>
              <w:ind w:left="113" w:right="113"/>
              <w:jc w:val="center"/>
              <w:rPr>
                <w:sz w:val="20"/>
                <w:szCs w:val="20"/>
              </w:rPr>
            </w:pPr>
          </w:p>
        </w:tc>
        <w:tc>
          <w:tcPr>
            <w:tcW w:w="567" w:type="dxa"/>
            <w:textDirection w:val="btLr"/>
          </w:tcPr>
          <w:p w:rsidR="00A573A0" w:rsidRPr="00A573A0" w:rsidRDefault="00A573A0" w:rsidP="00A573A0">
            <w:pPr>
              <w:tabs>
                <w:tab w:val="left" w:pos="1120"/>
              </w:tabs>
              <w:ind w:left="113" w:right="113"/>
              <w:jc w:val="center"/>
              <w:rPr>
                <w:sz w:val="20"/>
                <w:szCs w:val="20"/>
              </w:rPr>
            </w:pPr>
          </w:p>
        </w:tc>
        <w:tc>
          <w:tcPr>
            <w:tcW w:w="709" w:type="dxa"/>
            <w:textDirection w:val="btLr"/>
          </w:tcPr>
          <w:p w:rsidR="00A573A0" w:rsidRPr="00A573A0" w:rsidRDefault="00A573A0" w:rsidP="00A573A0">
            <w:pPr>
              <w:tabs>
                <w:tab w:val="left" w:pos="1120"/>
              </w:tabs>
              <w:ind w:left="113" w:right="113"/>
              <w:jc w:val="center"/>
              <w:rPr>
                <w:sz w:val="20"/>
                <w:szCs w:val="20"/>
              </w:rPr>
            </w:pPr>
          </w:p>
        </w:tc>
        <w:tc>
          <w:tcPr>
            <w:tcW w:w="709" w:type="dxa"/>
            <w:textDirection w:val="btLr"/>
          </w:tcPr>
          <w:p w:rsidR="00A573A0" w:rsidRPr="00A573A0" w:rsidRDefault="00A573A0" w:rsidP="00A573A0">
            <w:pPr>
              <w:tabs>
                <w:tab w:val="left" w:pos="1120"/>
              </w:tabs>
              <w:ind w:left="113" w:right="113"/>
              <w:jc w:val="center"/>
              <w:rPr>
                <w:sz w:val="20"/>
                <w:szCs w:val="20"/>
              </w:rPr>
            </w:pP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Гарьевская</w:t>
            </w:r>
          </w:p>
          <w:p w:rsidR="00A573A0" w:rsidRPr="00A573A0" w:rsidRDefault="00A573A0" w:rsidP="00A573A0">
            <w:pPr>
              <w:tabs>
                <w:tab w:val="left" w:pos="1120"/>
              </w:tabs>
              <w:ind w:left="113" w:right="113"/>
              <w:rPr>
                <w:sz w:val="20"/>
                <w:szCs w:val="20"/>
              </w:rPr>
            </w:pPr>
            <w:r w:rsidRPr="00A573A0">
              <w:rPr>
                <w:sz w:val="20"/>
                <w:szCs w:val="20"/>
              </w:rPr>
              <w:t xml:space="preserve">ООШ  </w:t>
            </w:r>
          </w:p>
        </w:tc>
        <w:tc>
          <w:tcPr>
            <w:tcW w:w="850" w:type="dxa"/>
          </w:tcPr>
          <w:p w:rsidR="00A573A0" w:rsidRPr="00A573A0" w:rsidRDefault="00A573A0" w:rsidP="00A573A0">
            <w:pPr>
              <w:tabs>
                <w:tab w:val="left" w:pos="1120"/>
              </w:tabs>
              <w:jc w:val="center"/>
              <w:rPr>
                <w:sz w:val="20"/>
                <w:szCs w:val="20"/>
              </w:rPr>
            </w:pPr>
            <w:r w:rsidRPr="00A573A0">
              <w:rPr>
                <w:sz w:val="20"/>
                <w:szCs w:val="20"/>
              </w:rPr>
              <w:t>106</w:t>
            </w:r>
          </w:p>
        </w:tc>
        <w:tc>
          <w:tcPr>
            <w:tcW w:w="1134" w:type="dxa"/>
          </w:tcPr>
          <w:p w:rsidR="00A573A0" w:rsidRPr="00A573A0" w:rsidRDefault="00A573A0" w:rsidP="00A573A0">
            <w:pPr>
              <w:tabs>
                <w:tab w:val="left" w:pos="1120"/>
              </w:tabs>
              <w:jc w:val="center"/>
              <w:rPr>
                <w:sz w:val="20"/>
                <w:szCs w:val="20"/>
              </w:rPr>
            </w:pPr>
            <w:r w:rsidRPr="00A573A0">
              <w:rPr>
                <w:sz w:val="20"/>
                <w:szCs w:val="20"/>
              </w:rPr>
              <w:t>21</w:t>
            </w:r>
          </w:p>
        </w:tc>
        <w:tc>
          <w:tcPr>
            <w:tcW w:w="992" w:type="dxa"/>
          </w:tcPr>
          <w:p w:rsidR="00A573A0" w:rsidRPr="00A573A0" w:rsidRDefault="00A573A0" w:rsidP="00A573A0">
            <w:pPr>
              <w:tabs>
                <w:tab w:val="left" w:pos="1120"/>
              </w:tabs>
              <w:jc w:val="center"/>
              <w:rPr>
                <w:sz w:val="20"/>
                <w:szCs w:val="20"/>
              </w:rPr>
            </w:pPr>
            <w:r w:rsidRPr="00A573A0">
              <w:rPr>
                <w:sz w:val="20"/>
                <w:szCs w:val="20"/>
              </w:rPr>
              <w:t>5</w:t>
            </w: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tc>
      </w:tr>
      <w:tr w:rsidR="00A573A0" w:rsidRPr="00A573A0" w:rsidTr="003E6C62">
        <w:trPr>
          <w:cantSplit/>
          <w:trHeight w:val="1742"/>
        </w:trPr>
        <w:tc>
          <w:tcPr>
            <w:tcW w:w="1920" w:type="dxa"/>
          </w:tcPr>
          <w:p w:rsidR="00A573A0" w:rsidRPr="00A573A0" w:rsidRDefault="00A573A0" w:rsidP="00A573A0">
            <w:pPr>
              <w:tabs>
                <w:tab w:val="left" w:pos="1120"/>
              </w:tabs>
              <w:rPr>
                <w:sz w:val="20"/>
                <w:szCs w:val="20"/>
              </w:rPr>
            </w:pPr>
            <w:r w:rsidRPr="00A573A0">
              <w:rPr>
                <w:sz w:val="20"/>
                <w:szCs w:val="20"/>
              </w:rPr>
              <w:t>с. Минаевка</w:t>
            </w:r>
          </w:p>
        </w:tc>
        <w:tc>
          <w:tcPr>
            <w:tcW w:w="850" w:type="dxa"/>
            <w:textDirection w:val="btLr"/>
          </w:tcPr>
          <w:p w:rsidR="00A573A0" w:rsidRPr="00A573A0" w:rsidRDefault="00A573A0" w:rsidP="00A573A0">
            <w:pPr>
              <w:tabs>
                <w:tab w:val="left" w:pos="1120"/>
              </w:tabs>
              <w:ind w:left="113" w:right="113"/>
              <w:rPr>
                <w:sz w:val="20"/>
                <w:szCs w:val="20"/>
              </w:rPr>
            </w:pPr>
            <w:r w:rsidRPr="00A573A0">
              <w:rPr>
                <w:sz w:val="20"/>
                <w:szCs w:val="20"/>
              </w:rPr>
              <w:t>Структурное подразделение  МАОУ-СОШ ГДО</w:t>
            </w:r>
          </w:p>
          <w:p w:rsidR="00A573A0" w:rsidRPr="00A573A0" w:rsidRDefault="00A573A0" w:rsidP="00A573A0">
            <w:pPr>
              <w:tabs>
                <w:tab w:val="left" w:pos="1120"/>
              </w:tabs>
              <w:ind w:left="113" w:right="113"/>
              <w:jc w:val="center"/>
              <w:rPr>
                <w:sz w:val="20"/>
                <w:szCs w:val="20"/>
              </w:rPr>
            </w:pPr>
          </w:p>
        </w:tc>
        <w:tc>
          <w:tcPr>
            <w:tcW w:w="567" w:type="dxa"/>
          </w:tcPr>
          <w:p w:rsidR="00A573A0" w:rsidRPr="00A573A0" w:rsidRDefault="00A573A0" w:rsidP="00A573A0">
            <w:pPr>
              <w:tabs>
                <w:tab w:val="left" w:pos="1120"/>
              </w:tabs>
              <w:jc w:val="center"/>
              <w:rPr>
                <w:sz w:val="20"/>
                <w:szCs w:val="20"/>
              </w:rPr>
            </w:pPr>
            <w:r w:rsidRPr="00A573A0">
              <w:rPr>
                <w:sz w:val="20"/>
                <w:szCs w:val="20"/>
              </w:rPr>
              <w:t>30</w:t>
            </w:r>
          </w:p>
        </w:tc>
        <w:tc>
          <w:tcPr>
            <w:tcW w:w="709" w:type="dxa"/>
          </w:tcPr>
          <w:p w:rsidR="00A573A0" w:rsidRPr="00A573A0" w:rsidRDefault="00A573A0" w:rsidP="00A573A0">
            <w:pPr>
              <w:tabs>
                <w:tab w:val="left" w:pos="1120"/>
              </w:tabs>
              <w:jc w:val="center"/>
              <w:rPr>
                <w:sz w:val="20"/>
                <w:szCs w:val="20"/>
              </w:rPr>
            </w:pPr>
            <w:r w:rsidRPr="00A573A0">
              <w:rPr>
                <w:sz w:val="20"/>
                <w:szCs w:val="20"/>
              </w:rPr>
              <w:t>27</w:t>
            </w:r>
          </w:p>
        </w:tc>
        <w:tc>
          <w:tcPr>
            <w:tcW w:w="709" w:type="dxa"/>
          </w:tcPr>
          <w:p w:rsidR="00A573A0" w:rsidRPr="00A573A0" w:rsidRDefault="00A573A0" w:rsidP="00A573A0">
            <w:pPr>
              <w:tabs>
                <w:tab w:val="left" w:pos="1120"/>
              </w:tabs>
              <w:jc w:val="center"/>
              <w:rPr>
                <w:sz w:val="20"/>
                <w:szCs w:val="20"/>
              </w:rPr>
            </w:pPr>
            <w:r w:rsidRPr="00A573A0">
              <w:rPr>
                <w:sz w:val="20"/>
                <w:szCs w:val="20"/>
              </w:rPr>
              <w:t>2</w:t>
            </w: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 xml:space="preserve"> МАОУ СОШ </w:t>
            </w:r>
          </w:p>
          <w:p w:rsidR="00A573A0" w:rsidRPr="00A573A0" w:rsidRDefault="00A573A0" w:rsidP="00A573A0">
            <w:pPr>
              <w:tabs>
                <w:tab w:val="left" w:pos="1120"/>
              </w:tabs>
              <w:ind w:left="113" w:right="113"/>
              <w:rPr>
                <w:sz w:val="20"/>
                <w:szCs w:val="20"/>
              </w:rPr>
            </w:pPr>
          </w:p>
        </w:tc>
        <w:tc>
          <w:tcPr>
            <w:tcW w:w="850" w:type="dxa"/>
          </w:tcPr>
          <w:p w:rsidR="00A573A0" w:rsidRPr="00A573A0" w:rsidRDefault="00A573A0" w:rsidP="00A573A0">
            <w:pPr>
              <w:tabs>
                <w:tab w:val="left" w:pos="1120"/>
              </w:tabs>
              <w:jc w:val="center"/>
              <w:rPr>
                <w:sz w:val="20"/>
                <w:szCs w:val="20"/>
              </w:rPr>
            </w:pPr>
            <w:r w:rsidRPr="00A573A0">
              <w:rPr>
                <w:sz w:val="20"/>
                <w:szCs w:val="20"/>
              </w:rPr>
              <w:t>96</w:t>
            </w:r>
          </w:p>
        </w:tc>
        <w:tc>
          <w:tcPr>
            <w:tcW w:w="1134" w:type="dxa"/>
          </w:tcPr>
          <w:p w:rsidR="00A573A0" w:rsidRPr="00A573A0" w:rsidRDefault="00A573A0" w:rsidP="00A573A0">
            <w:pPr>
              <w:tabs>
                <w:tab w:val="left" w:pos="1120"/>
              </w:tabs>
              <w:jc w:val="center"/>
              <w:rPr>
                <w:sz w:val="20"/>
                <w:szCs w:val="20"/>
              </w:rPr>
            </w:pPr>
            <w:r w:rsidRPr="00A573A0">
              <w:rPr>
                <w:sz w:val="20"/>
                <w:szCs w:val="20"/>
              </w:rPr>
              <w:t>79</w:t>
            </w: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p w:rsidR="00A573A0" w:rsidRPr="00A573A0" w:rsidRDefault="00A573A0" w:rsidP="00A573A0">
            <w:pPr>
              <w:tabs>
                <w:tab w:val="left" w:pos="1120"/>
              </w:tabs>
              <w:jc w:val="center"/>
              <w:rPr>
                <w:sz w:val="20"/>
                <w:szCs w:val="20"/>
              </w:rPr>
            </w:pPr>
          </w:p>
        </w:tc>
        <w:tc>
          <w:tcPr>
            <w:tcW w:w="992" w:type="dxa"/>
          </w:tcPr>
          <w:p w:rsidR="00A573A0" w:rsidRPr="00A573A0" w:rsidRDefault="00A573A0" w:rsidP="00A573A0">
            <w:pPr>
              <w:tabs>
                <w:tab w:val="left" w:pos="1120"/>
              </w:tabs>
              <w:jc w:val="center"/>
              <w:rPr>
                <w:sz w:val="20"/>
                <w:szCs w:val="20"/>
              </w:rPr>
            </w:pPr>
            <w:r w:rsidRPr="00A573A0">
              <w:rPr>
                <w:sz w:val="20"/>
                <w:szCs w:val="20"/>
              </w:rPr>
              <w:t>14</w:t>
            </w:r>
          </w:p>
        </w:tc>
      </w:tr>
      <w:tr w:rsidR="00A573A0" w:rsidRPr="00A573A0" w:rsidTr="003E6C62">
        <w:trPr>
          <w:cantSplit/>
          <w:trHeight w:val="1742"/>
        </w:trPr>
        <w:tc>
          <w:tcPr>
            <w:tcW w:w="1920" w:type="dxa"/>
          </w:tcPr>
          <w:p w:rsidR="00A573A0" w:rsidRPr="00A573A0" w:rsidRDefault="00A573A0" w:rsidP="00A573A0">
            <w:pPr>
              <w:tabs>
                <w:tab w:val="left" w:pos="1120"/>
              </w:tabs>
              <w:rPr>
                <w:sz w:val="20"/>
                <w:szCs w:val="20"/>
              </w:rPr>
            </w:pPr>
            <w:r w:rsidRPr="00A573A0">
              <w:rPr>
                <w:sz w:val="20"/>
                <w:szCs w:val="20"/>
              </w:rPr>
              <w:t>п. Большой Кордон</w:t>
            </w:r>
          </w:p>
        </w:tc>
        <w:tc>
          <w:tcPr>
            <w:tcW w:w="850" w:type="dxa"/>
            <w:textDirection w:val="btLr"/>
          </w:tcPr>
          <w:p w:rsidR="00A573A0" w:rsidRPr="00A573A0" w:rsidRDefault="00A573A0" w:rsidP="00A573A0">
            <w:pPr>
              <w:tabs>
                <w:tab w:val="left" w:pos="1120"/>
              </w:tabs>
              <w:ind w:left="113" w:right="113"/>
              <w:rPr>
                <w:sz w:val="20"/>
                <w:szCs w:val="20"/>
              </w:rPr>
            </w:pPr>
            <w:r w:rsidRPr="00A573A0">
              <w:rPr>
                <w:sz w:val="20"/>
                <w:szCs w:val="20"/>
              </w:rPr>
              <w:t>Структурное подразделение  МАОУ-СОШ ГДО</w:t>
            </w:r>
          </w:p>
          <w:p w:rsidR="00A573A0" w:rsidRPr="00A573A0" w:rsidRDefault="00A573A0" w:rsidP="00A573A0">
            <w:pPr>
              <w:tabs>
                <w:tab w:val="left" w:pos="1120"/>
              </w:tabs>
              <w:ind w:left="113" w:right="113"/>
              <w:jc w:val="center"/>
              <w:rPr>
                <w:sz w:val="20"/>
                <w:szCs w:val="20"/>
              </w:rPr>
            </w:pPr>
          </w:p>
        </w:tc>
        <w:tc>
          <w:tcPr>
            <w:tcW w:w="567" w:type="dxa"/>
            <w:textDirection w:val="btLr"/>
          </w:tcPr>
          <w:p w:rsidR="00A573A0" w:rsidRPr="00A573A0" w:rsidRDefault="00A573A0" w:rsidP="00A573A0">
            <w:pPr>
              <w:tabs>
                <w:tab w:val="left" w:pos="1120"/>
              </w:tabs>
              <w:ind w:left="113" w:right="113"/>
              <w:jc w:val="center"/>
              <w:rPr>
                <w:sz w:val="20"/>
                <w:szCs w:val="20"/>
              </w:rPr>
            </w:pPr>
          </w:p>
        </w:tc>
        <w:tc>
          <w:tcPr>
            <w:tcW w:w="709" w:type="dxa"/>
          </w:tcPr>
          <w:p w:rsidR="00A573A0" w:rsidRPr="00A573A0" w:rsidRDefault="00A573A0" w:rsidP="00A573A0">
            <w:pPr>
              <w:tabs>
                <w:tab w:val="left" w:pos="1120"/>
              </w:tabs>
              <w:jc w:val="center"/>
              <w:rPr>
                <w:sz w:val="20"/>
                <w:szCs w:val="20"/>
              </w:rPr>
            </w:pPr>
            <w:r w:rsidRPr="00A573A0">
              <w:rPr>
                <w:sz w:val="20"/>
                <w:szCs w:val="20"/>
              </w:rPr>
              <w:t>4</w:t>
            </w:r>
          </w:p>
        </w:tc>
        <w:tc>
          <w:tcPr>
            <w:tcW w:w="709" w:type="dxa"/>
          </w:tcPr>
          <w:p w:rsidR="00A573A0" w:rsidRPr="00A573A0" w:rsidRDefault="00A573A0" w:rsidP="00A573A0">
            <w:pPr>
              <w:tabs>
                <w:tab w:val="left" w:pos="1120"/>
              </w:tabs>
              <w:jc w:val="center"/>
              <w:rPr>
                <w:sz w:val="20"/>
                <w:szCs w:val="20"/>
              </w:rPr>
            </w:pPr>
            <w:r w:rsidRPr="00A573A0">
              <w:rPr>
                <w:sz w:val="20"/>
                <w:szCs w:val="20"/>
              </w:rPr>
              <w:t>1</w:t>
            </w:r>
          </w:p>
        </w:tc>
        <w:tc>
          <w:tcPr>
            <w:tcW w:w="1134" w:type="dxa"/>
            <w:textDirection w:val="btLr"/>
          </w:tcPr>
          <w:p w:rsidR="00A573A0" w:rsidRPr="00A573A0" w:rsidRDefault="00A573A0" w:rsidP="00A573A0">
            <w:pPr>
              <w:tabs>
                <w:tab w:val="left" w:pos="1120"/>
              </w:tabs>
              <w:ind w:left="113" w:right="113"/>
              <w:rPr>
                <w:sz w:val="20"/>
                <w:szCs w:val="20"/>
              </w:rPr>
            </w:pPr>
            <w:r w:rsidRPr="00A573A0">
              <w:rPr>
                <w:sz w:val="20"/>
                <w:szCs w:val="20"/>
              </w:rPr>
              <w:t xml:space="preserve">МБОУ ООШ </w:t>
            </w:r>
          </w:p>
          <w:p w:rsidR="00A573A0" w:rsidRPr="00A573A0" w:rsidRDefault="00A573A0" w:rsidP="00A573A0">
            <w:pPr>
              <w:tabs>
                <w:tab w:val="left" w:pos="1120"/>
              </w:tabs>
              <w:ind w:left="113" w:right="113"/>
              <w:rPr>
                <w:sz w:val="20"/>
                <w:szCs w:val="20"/>
              </w:rPr>
            </w:pPr>
          </w:p>
        </w:tc>
        <w:tc>
          <w:tcPr>
            <w:tcW w:w="850" w:type="dxa"/>
          </w:tcPr>
          <w:p w:rsidR="00A573A0" w:rsidRPr="00A573A0" w:rsidRDefault="00A573A0" w:rsidP="00A573A0">
            <w:pPr>
              <w:tabs>
                <w:tab w:val="left" w:pos="1120"/>
              </w:tabs>
              <w:rPr>
                <w:sz w:val="20"/>
                <w:szCs w:val="20"/>
              </w:rPr>
            </w:pPr>
          </w:p>
          <w:p w:rsidR="00A573A0" w:rsidRPr="00A573A0" w:rsidRDefault="00A573A0" w:rsidP="00A573A0">
            <w:pPr>
              <w:tabs>
                <w:tab w:val="left" w:pos="1120"/>
              </w:tabs>
              <w:jc w:val="center"/>
              <w:rPr>
                <w:sz w:val="20"/>
                <w:szCs w:val="20"/>
              </w:rPr>
            </w:pPr>
            <w:r w:rsidRPr="00A573A0">
              <w:rPr>
                <w:sz w:val="20"/>
                <w:szCs w:val="20"/>
              </w:rPr>
              <w:t>102</w:t>
            </w:r>
          </w:p>
        </w:tc>
        <w:tc>
          <w:tcPr>
            <w:tcW w:w="1134" w:type="dxa"/>
          </w:tcPr>
          <w:p w:rsidR="00A573A0" w:rsidRPr="00A573A0" w:rsidRDefault="00A573A0" w:rsidP="00A573A0">
            <w:pPr>
              <w:tabs>
                <w:tab w:val="left" w:pos="1120"/>
              </w:tabs>
              <w:rPr>
                <w:sz w:val="20"/>
                <w:szCs w:val="20"/>
              </w:rPr>
            </w:pPr>
          </w:p>
          <w:p w:rsidR="00A573A0" w:rsidRPr="00A573A0" w:rsidRDefault="00A573A0" w:rsidP="00A573A0">
            <w:pPr>
              <w:tabs>
                <w:tab w:val="left" w:pos="1120"/>
              </w:tabs>
              <w:jc w:val="center"/>
              <w:rPr>
                <w:sz w:val="20"/>
                <w:szCs w:val="20"/>
              </w:rPr>
            </w:pPr>
            <w:r w:rsidRPr="00A573A0">
              <w:rPr>
                <w:sz w:val="20"/>
                <w:szCs w:val="20"/>
              </w:rPr>
              <w:t>29</w:t>
            </w:r>
          </w:p>
        </w:tc>
        <w:tc>
          <w:tcPr>
            <w:tcW w:w="992" w:type="dxa"/>
          </w:tcPr>
          <w:p w:rsidR="00A573A0" w:rsidRPr="00A573A0" w:rsidRDefault="00A573A0" w:rsidP="00A573A0">
            <w:pPr>
              <w:tabs>
                <w:tab w:val="left" w:pos="1120"/>
              </w:tabs>
              <w:rPr>
                <w:sz w:val="20"/>
                <w:szCs w:val="20"/>
              </w:rPr>
            </w:pPr>
          </w:p>
          <w:p w:rsidR="00A573A0" w:rsidRPr="00A573A0" w:rsidRDefault="00A573A0" w:rsidP="00A573A0">
            <w:pPr>
              <w:tabs>
                <w:tab w:val="left" w:pos="1120"/>
              </w:tabs>
              <w:jc w:val="center"/>
              <w:rPr>
                <w:sz w:val="20"/>
                <w:szCs w:val="20"/>
              </w:rPr>
            </w:pPr>
            <w:r w:rsidRPr="00A573A0">
              <w:rPr>
                <w:sz w:val="20"/>
                <w:szCs w:val="20"/>
              </w:rPr>
              <w:t>6</w:t>
            </w:r>
          </w:p>
        </w:tc>
      </w:tr>
      <w:tr w:rsidR="00A573A0" w:rsidRPr="00A573A0" w:rsidTr="003E6C62">
        <w:tc>
          <w:tcPr>
            <w:tcW w:w="1920" w:type="dxa"/>
          </w:tcPr>
          <w:p w:rsidR="00A573A0" w:rsidRPr="00A573A0" w:rsidRDefault="00A573A0" w:rsidP="00A573A0">
            <w:pPr>
              <w:tabs>
                <w:tab w:val="left" w:pos="1120"/>
              </w:tabs>
              <w:rPr>
                <w:b/>
                <w:color w:val="000000"/>
                <w:sz w:val="20"/>
                <w:szCs w:val="20"/>
              </w:rPr>
            </w:pPr>
            <w:r w:rsidRPr="00A573A0">
              <w:rPr>
                <w:b/>
                <w:color w:val="000000"/>
                <w:sz w:val="20"/>
                <w:szCs w:val="20"/>
              </w:rPr>
              <w:t>Итого по поселению</w:t>
            </w:r>
          </w:p>
          <w:p w:rsidR="00A573A0" w:rsidRPr="00A573A0" w:rsidRDefault="00A573A0" w:rsidP="00A573A0">
            <w:pPr>
              <w:tabs>
                <w:tab w:val="left" w:pos="1120"/>
              </w:tabs>
              <w:rPr>
                <w:b/>
                <w:color w:val="000000"/>
                <w:sz w:val="20"/>
                <w:szCs w:val="20"/>
              </w:rPr>
            </w:pPr>
          </w:p>
        </w:tc>
        <w:tc>
          <w:tcPr>
            <w:tcW w:w="850"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3</w:t>
            </w:r>
          </w:p>
        </w:tc>
        <w:tc>
          <w:tcPr>
            <w:tcW w:w="567"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75</w:t>
            </w:r>
          </w:p>
        </w:tc>
        <w:tc>
          <w:tcPr>
            <w:tcW w:w="709"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56</w:t>
            </w:r>
          </w:p>
        </w:tc>
        <w:tc>
          <w:tcPr>
            <w:tcW w:w="709"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5</w:t>
            </w:r>
          </w:p>
        </w:tc>
        <w:tc>
          <w:tcPr>
            <w:tcW w:w="1134"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4</w:t>
            </w:r>
          </w:p>
        </w:tc>
        <w:tc>
          <w:tcPr>
            <w:tcW w:w="850"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666</w:t>
            </w:r>
          </w:p>
        </w:tc>
        <w:tc>
          <w:tcPr>
            <w:tcW w:w="1134"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253</w:t>
            </w:r>
          </w:p>
        </w:tc>
        <w:tc>
          <w:tcPr>
            <w:tcW w:w="992" w:type="dxa"/>
          </w:tcPr>
          <w:p w:rsidR="00A573A0" w:rsidRPr="00A573A0" w:rsidRDefault="00A573A0" w:rsidP="00A573A0">
            <w:pPr>
              <w:tabs>
                <w:tab w:val="left" w:pos="1120"/>
              </w:tabs>
              <w:jc w:val="center"/>
              <w:rPr>
                <w:b/>
                <w:color w:val="000000"/>
                <w:sz w:val="20"/>
                <w:szCs w:val="20"/>
              </w:rPr>
            </w:pPr>
            <w:r w:rsidRPr="00A573A0">
              <w:rPr>
                <w:b/>
                <w:color w:val="000000"/>
                <w:sz w:val="20"/>
                <w:szCs w:val="20"/>
              </w:rPr>
              <w:t>42</w:t>
            </w:r>
          </w:p>
        </w:tc>
      </w:tr>
    </w:tbl>
    <w:p w:rsidR="00A573A0" w:rsidRPr="00A573A0" w:rsidRDefault="00A573A0" w:rsidP="00A573A0">
      <w:pPr>
        <w:contextualSpacing/>
        <w:jc w:val="both"/>
        <w:rPr>
          <w:rFonts w:eastAsia="Calibri"/>
          <w:lang w:eastAsia="en-US"/>
        </w:rPr>
      </w:pPr>
    </w:p>
    <w:p w:rsidR="00A573A0" w:rsidRPr="00A573A0" w:rsidRDefault="00A573A0" w:rsidP="00A573A0">
      <w:pPr>
        <w:suppressAutoHyphens/>
        <w:ind w:firstLine="708"/>
        <w:jc w:val="both"/>
        <w:rPr>
          <w:kern w:val="1"/>
          <w:lang w:eastAsia="ar-SA"/>
        </w:rPr>
      </w:pPr>
      <w:r w:rsidRPr="00A573A0">
        <w:rPr>
          <w:kern w:val="1"/>
          <w:lang w:eastAsia="ar-SA"/>
        </w:rPr>
        <w:t>Загруженность школ составляет:</w:t>
      </w:r>
    </w:p>
    <w:p w:rsidR="00A573A0" w:rsidRPr="00A573A0" w:rsidRDefault="00A573A0" w:rsidP="00A573A0">
      <w:pPr>
        <w:suppressAutoHyphens/>
        <w:ind w:firstLine="708"/>
        <w:jc w:val="both"/>
        <w:rPr>
          <w:kern w:val="1"/>
          <w:lang w:eastAsia="ar-SA"/>
        </w:rPr>
      </w:pPr>
      <w:r w:rsidRPr="00A573A0">
        <w:rPr>
          <w:kern w:val="1"/>
          <w:lang w:eastAsia="ar-SA"/>
        </w:rPr>
        <w:t>МБОУ СОШ с. Новониколаевки- 35%, МАОУ СОШ с. Минаевки – 82%,  МБОУ ООШ п. Большой Кордон – 28%,  филиал МБОУ СОШ с. Новониколаевки Гарьевская ООШ – 19%.</w:t>
      </w:r>
    </w:p>
    <w:p w:rsidR="00A573A0" w:rsidRPr="00A573A0" w:rsidRDefault="00A573A0" w:rsidP="00A573A0">
      <w:pPr>
        <w:suppressAutoHyphens/>
        <w:ind w:firstLine="708"/>
        <w:jc w:val="both"/>
        <w:rPr>
          <w:kern w:val="1"/>
          <w:lang w:eastAsia="ar-SA"/>
        </w:rPr>
      </w:pPr>
      <w:r w:rsidRPr="00A573A0">
        <w:rPr>
          <w:kern w:val="1"/>
          <w:lang w:eastAsia="ar-SA"/>
        </w:rPr>
        <w:t xml:space="preserve">Загруженность групп дошкольного образования </w:t>
      </w:r>
      <w:proofErr w:type="gramStart"/>
      <w:r w:rsidRPr="00A573A0">
        <w:rPr>
          <w:kern w:val="1"/>
          <w:lang w:eastAsia="ar-SA"/>
        </w:rPr>
        <w:t>в</w:t>
      </w:r>
      <w:proofErr w:type="gramEnd"/>
      <w:r w:rsidRPr="00A573A0">
        <w:rPr>
          <w:kern w:val="1"/>
          <w:lang w:eastAsia="ar-SA"/>
        </w:rPr>
        <w:t xml:space="preserve"> </w:t>
      </w:r>
      <w:proofErr w:type="gramStart"/>
      <w:r w:rsidRPr="00A573A0">
        <w:rPr>
          <w:kern w:val="1"/>
          <w:lang w:eastAsia="ar-SA"/>
        </w:rPr>
        <w:t>с</w:t>
      </w:r>
      <w:proofErr w:type="gramEnd"/>
      <w:r w:rsidRPr="00A573A0">
        <w:rPr>
          <w:kern w:val="1"/>
          <w:lang w:eastAsia="ar-SA"/>
        </w:rPr>
        <w:t>. Новониколаевка -55%, с. Минаевка – 90%, п. Большой Кордон -25%.</w:t>
      </w:r>
    </w:p>
    <w:p w:rsidR="00A573A0" w:rsidRPr="00A573A0" w:rsidRDefault="00A573A0" w:rsidP="00A573A0">
      <w:pPr>
        <w:suppressAutoHyphens/>
        <w:ind w:firstLine="708"/>
        <w:jc w:val="both"/>
        <w:rPr>
          <w:kern w:val="1"/>
          <w:lang w:eastAsia="ar-SA"/>
        </w:rPr>
      </w:pPr>
      <w:r w:rsidRPr="00A573A0">
        <w:rPr>
          <w:kern w:val="1"/>
          <w:lang w:eastAsia="ar-SA"/>
        </w:rPr>
        <w:t xml:space="preserve">В поселении осуществляется подвоз детей в МБОУ СОШ с. Новониколаевки из </w:t>
      </w:r>
      <w:proofErr w:type="spellStart"/>
      <w:r w:rsidRPr="00A573A0">
        <w:rPr>
          <w:kern w:val="1"/>
          <w:lang w:eastAsia="ar-SA"/>
        </w:rPr>
        <w:t>д</w:t>
      </w:r>
      <w:proofErr w:type="gramStart"/>
      <w:r w:rsidRPr="00A573A0">
        <w:rPr>
          <w:kern w:val="1"/>
          <w:lang w:eastAsia="ar-SA"/>
        </w:rPr>
        <w:t>.К</w:t>
      </w:r>
      <w:proofErr w:type="gramEnd"/>
      <w:r w:rsidRPr="00A573A0">
        <w:rPr>
          <w:kern w:val="1"/>
          <w:lang w:eastAsia="ar-SA"/>
        </w:rPr>
        <w:t>араколь</w:t>
      </w:r>
      <w:proofErr w:type="spellEnd"/>
      <w:r w:rsidRPr="00A573A0">
        <w:rPr>
          <w:kern w:val="1"/>
          <w:lang w:eastAsia="ar-SA"/>
        </w:rPr>
        <w:t xml:space="preserve"> и д. Михайловка; в МАОУ СОШ с. Минаевка из п. Большой Кордон и с. Копыловка.</w:t>
      </w:r>
    </w:p>
    <w:p w:rsidR="00A573A0" w:rsidRPr="00A573A0" w:rsidRDefault="00A573A0" w:rsidP="00A573A0">
      <w:pPr>
        <w:suppressAutoHyphens/>
        <w:ind w:firstLine="708"/>
        <w:jc w:val="both"/>
        <w:rPr>
          <w:kern w:val="1"/>
          <w:lang w:eastAsia="ar-SA"/>
        </w:rPr>
      </w:pPr>
      <w:r w:rsidRPr="00A573A0">
        <w:rPr>
          <w:kern w:val="1"/>
          <w:lang w:eastAsia="ar-SA"/>
        </w:rPr>
        <w:t xml:space="preserve">Обеспеченность сельского поселения учреждениями здравоохранения отражена в таблице 11. </w:t>
      </w:r>
    </w:p>
    <w:p w:rsidR="00A573A0" w:rsidRPr="00A573A0" w:rsidRDefault="00A573A0" w:rsidP="00A573A0">
      <w:pPr>
        <w:suppressAutoHyphens/>
        <w:ind w:firstLine="708"/>
        <w:jc w:val="both"/>
        <w:rPr>
          <w:kern w:val="1"/>
          <w:lang w:eastAsia="ar-SA"/>
        </w:rPr>
      </w:pPr>
    </w:p>
    <w:p w:rsidR="00A573A0" w:rsidRPr="00A573A0" w:rsidRDefault="00A573A0" w:rsidP="00A573A0">
      <w:pPr>
        <w:suppressAutoHyphens/>
        <w:ind w:firstLine="708"/>
        <w:jc w:val="both"/>
        <w:rPr>
          <w:kern w:val="1"/>
          <w:lang w:eastAsia="ar-SA"/>
        </w:rPr>
      </w:pPr>
      <w:r w:rsidRPr="00A573A0">
        <w:rPr>
          <w:kern w:val="1"/>
          <w:lang w:eastAsia="ar-SA"/>
        </w:rPr>
        <w:t>Таблица 11 Учреждения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A573A0" w:rsidRPr="00A573A0" w:rsidTr="003E6C62">
        <w:trPr>
          <w:trHeight w:val="258"/>
        </w:trPr>
        <w:tc>
          <w:tcPr>
            <w:tcW w:w="2225" w:type="dxa"/>
            <w:vMerge w:val="restart"/>
          </w:tcPr>
          <w:p w:rsidR="00A573A0" w:rsidRPr="00A573A0" w:rsidRDefault="00A573A0" w:rsidP="00A573A0">
            <w:pPr>
              <w:tabs>
                <w:tab w:val="left" w:pos="1120"/>
              </w:tabs>
              <w:jc w:val="center"/>
            </w:pPr>
            <w:r w:rsidRPr="00A573A0">
              <w:t>Наименование населенного пункта</w:t>
            </w:r>
          </w:p>
        </w:tc>
        <w:tc>
          <w:tcPr>
            <w:tcW w:w="3458" w:type="dxa"/>
            <w:vMerge w:val="restart"/>
          </w:tcPr>
          <w:p w:rsidR="00A573A0" w:rsidRPr="00A573A0" w:rsidRDefault="00A573A0" w:rsidP="00A573A0">
            <w:pPr>
              <w:tabs>
                <w:tab w:val="left" w:pos="1120"/>
              </w:tabs>
              <w:jc w:val="center"/>
            </w:pPr>
            <w:r w:rsidRPr="00A573A0">
              <w:t xml:space="preserve">Учреждения </w:t>
            </w:r>
          </w:p>
          <w:p w:rsidR="00A573A0" w:rsidRPr="00A573A0" w:rsidRDefault="00A573A0" w:rsidP="00A573A0">
            <w:pPr>
              <w:tabs>
                <w:tab w:val="left" w:pos="1120"/>
              </w:tabs>
              <w:jc w:val="center"/>
            </w:pPr>
            <w:r w:rsidRPr="00A573A0">
              <w:t>здравоохранения</w:t>
            </w:r>
          </w:p>
        </w:tc>
        <w:tc>
          <w:tcPr>
            <w:tcW w:w="3389" w:type="dxa"/>
            <w:gridSpan w:val="2"/>
          </w:tcPr>
          <w:p w:rsidR="00A573A0" w:rsidRPr="00A573A0" w:rsidRDefault="00A573A0" w:rsidP="00A573A0">
            <w:pPr>
              <w:tabs>
                <w:tab w:val="left" w:pos="1120"/>
              </w:tabs>
              <w:jc w:val="center"/>
            </w:pPr>
            <w:r w:rsidRPr="00A573A0">
              <w:t xml:space="preserve">Численность </w:t>
            </w:r>
            <w:proofErr w:type="gramStart"/>
            <w:r w:rsidRPr="00A573A0">
              <w:t>работающих</w:t>
            </w:r>
            <w:proofErr w:type="gramEnd"/>
          </w:p>
        </w:tc>
      </w:tr>
      <w:tr w:rsidR="00A573A0" w:rsidRPr="00A573A0" w:rsidTr="003E6C62">
        <w:trPr>
          <w:trHeight w:val="555"/>
        </w:trPr>
        <w:tc>
          <w:tcPr>
            <w:tcW w:w="2225" w:type="dxa"/>
            <w:vMerge/>
          </w:tcPr>
          <w:p w:rsidR="00A573A0" w:rsidRPr="00A573A0" w:rsidRDefault="00A573A0" w:rsidP="00A573A0">
            <w:pPr>
              <w:tabs>
                <w:tab w:val="left" w:pos="1120"/>
              </w:tabs>
              <w:jc w:val="center"/>
            </w:pPr>
          </w:p>
        </w:tc>
        <w:tc>
          <w:tcPr>
            <w:tcW w:w="3458" w:type="dxa"/>
            <w:vMerge/>
          </w:tcPr>
          <w:p w:rsidR="00A573A0" w:rsidRPr="00A573A0" w:rsidRDefault="00A573A0" w:rsidP="00A573A0">
            <w:pPr>
              <w:tabs>
                <w:tab w:val="left" w:pos="1120"/>
              </w:tabs>
              <w:jc w:val="center"/>
            </w:pPr>
          </w:p>
        </w:tc>
        <w:tc>
          <w:tcPr>
            <w:tcW w:w="1770" w:type="dxa"/>
          </w:tcPr>
          <w:p w:rsidR="00A573A0" w:rsidRPr="00A573A0" w:rsidRDefault="00A573A0" w:rsidP="00A573A0">
            <w:pPr>
              <w:tabs>
                <w:tab w:val="left" w:pos="1120"/>
              </w:tabs>
              <w:jc w:val="center"/>
            </w:pPr>
            <w:r w:rsidRPr="00A573A0">
              <w:t>врачей</w:t>
            </w:r>
          </w:p>
        </w:tc>
        <w:tc>
          <w:tcPr>
            <w:tcW w:w="1619" w:type="dxa"/>
          </w:tcPr>
          <w:p w:rsidR="00A573A0" w:rsidRPr="00A573A0" w:rsidRDefault="00A573A0" w:rsidP="00A573A0">
            <w:pPr>
              <w:tabs>
                <w:tab w:val="left" w:pos="1120"/>
              </w:tabs>
              <w:jc w:val="center"/>
            </w:pPr>
            <w:proofErr w:type="spellStart"/>
            <w:r w:rsidRPr="00A573A0">
              <w:t>сред</w:t>
            </w:r>
            <w:proofErr w:type="gramStart"/>
            <w:r w:rsidRPr="00A573A0">
              <w:t>.м</w:t>
            </w:r>
            <w:proofErr w:type="gramEnd"/>
            <w:r w:rsidRPr="00A573A0">
              <w:t>ед</w:t>
            </w:r>
            <w:proofErr w:type="spellEnd"/>
            <w:r w:rsidRPr="00A573A0">
              <w:t>. персонал</w:t>
            </w:r>
          </w:p>
        </w:tc>
      </w:tr>
      <w:tr w:rsidR="00A573A0" w:rsidRPr="00A573A0" w:rsidTr="003E6C62">
        <w:tc>
          <w:tcPr>
            <w:tcW w:w="2225" w:type="dxa"/>
          </w:tcPr>
          <w:p w:rsidR="00A573A0" w:rsidRPr="00A573A0" w:rsidRDefault="00A573A0" w:rsidP="00A573A0">
            <w:pPr>
              <w:tabs>
                <w:tab w:val="left" w:pos="1120"/>
              </w:tabs>
            </w:pPr>
            <w:proofErr w:type="gramStart"/>
            <w:r w:rsidRPr="00A573A0">
              <w:t>с</w:t>
            </w:r>
            <w:proofErr w:type="gramEnd"/>
            <w:r w:rsidRPr="00A573A0">
              <w:t>. Новониколаевка</w:t>
            </w:r>
          </w:p>
        </w:tc>
        <w:tc>
          <w:tcPr>
            <w:tcW w:w="3458" w:type="dxa"/>
          </w:tcPr>
          <w:p w:rsidR="00A573A0" w:rsidRPr="00A573A0" w:rsidRDefault="00A573A0" w:rsidP="00A573A0">
            <w:pPr>
              <w:tabs>
                <w:tab w:val="left" w:pos="1120"/>
              </w:tabs>
            </w:pPr>
            <w:r w:rsidRPr="00A573A0">
              <w:t>Фельдшерско-акушерский пункт</w:t>
            </w:r>
          </w:p>
        </w:tc>
        <w:tc>
          <w:tcPr>
            <w:tcW w:w="1770" w:type="dxa"/>
          </w:tcPr>
          <w:p w:rsidR="00A573A0" w:rsidRPr="00A573A0" w:rsidRDefault="00A573A0" w:rsidP="00A573A0">
            <w:pPr>
              <w:tabs>
                <w:tab w:val="left" w:pos="1120"/>
              </w:tabs>
              <w:jc w:val="center"/>
              <w:rPr>
                <w:color w:val="000000"/>
              </w:rPr>
            </w:pPr>
            <w:r w:rsidRPr="00A573A0">
              <w:rPr>
                <w:color w:val="000000"/>
              </w:rPr>
              <w:t>-</w:t>
            </w:r>
          </w:p>
        </w:tc>
        <w:tc>
          <w:tcPr>
            <w:tcW w:w="1619" w:type="dxa"/>
          </w:tcPr>
          <w:p w:rsidR="00A573A0" w:rsidRPr="00A573A0" w:rsidRDefault="00A573A0" w:rsidP="00A573A0">
            <w:pPr>
              <w:tabs>
                <w:tab w:val="left" w:pos="1120"/>
              </w:tabs>
              <w:jc w:val="center"/>
            </w:pPr>
            <w:r w:rsidRPr="00A573A0">
              <w:t>1</w:t>
            </w:r>
          </w:p>
        </w:tc>
      </w:tr>
      <w:tr w:rsidR="00A573A0" w:rsidRPr="00A573A0" w:rsidTr="003E6C62">
        <w:tc>
          <w:tcPr>
            <w:tcW w:w="2225" w:type="dxa"/>
          </w:tcPr>
          <w:p w:rsidR="00A573A0" w:rsidRPr="00A573A0" w:rsidRDefault="00A573A0" w:rsidP="00A573A0">
            <w:pPr>
              <w:tabs>
                <w:tab w:val="left" w:pos="1120"/>
              </w:tabs>
            </w:pPr>
            <w:r w:rsidRPr="00A573A0">
              <w:t>с. Минаевка</w:t>
            </w:r>
          </w:p>
        </w:tc>
        <w:tc>
          <w:tcPr>
            <w:tcW w:w="3458" w:type="dxa"/>
          </w:tcPr>
          <w:p w:rsidR="00A573A0" w:rsidRPr="00A573A0" w:rsidRDefault="00A573A0" w:rsidP="00A573A0">
            <w:pPr>
              <w:tabs>
                <w:tab w:val="left" w:pos="1120"/>
              </w:tabs>
            </w:pPr>
            <w:r w:rsidRPr="00A573A0">
              <w:t xml:space="preserve"> Общая врачебная амбулатория</w:t>
            </w:r>
          </w:p>
        </w:tc>
        <w:tc>
          <w:tcPr>
            <w:tcW w:w="1770" w:type="dxa"/>
          </w:tcPr>
          <w:p w:rsidR="00A573A0" w:rsidRPr="00A573A0" w:rsidRDefault="00A573A0" w:rsidP="00A573A0">
            <w:pPr>
              <w:tabs>
                <w:tab w:val="left" w:pos="1120"/>
              </w:tabs>
              <w:jc w:val="center"/>
              <w:rPr>
                <w:color w:val="000000"/>
              </w:rPr>
            </w:pPr>
            <w:r w:rsidRPr="00A573A0">
              <w:rPr>
                <w:color w:val="000000"/>
              </w:rPr>
              <w:t>1</w:t>
            </w:r>
          </w:p>
        </w:tc>
        <w:tc>
          <w:tcPr>
            <w:tcW w:w="1619" w:type="dxa"/>
          </w:tcPr>
          <w:p w:rsidR="00A573A0" w:rsidRPr="00A573A0" w:rsidRDefault="00A573A0" w:rsidP="00A573A0">
            <w:pPr>
              <w:tabs>
                <w:tab w:val="left" w:pos="1120"/>
              </w:tabs>
              <w:jc w:val="center"/>
            </w:pPr>
            <w:r w:rsidRPr="00A573A0">
              <w:t>8</w:t>
            </w:r>
          </w:p>
        </w:tc>
      </w:tr>
      <w:tr w:rsidR="00A573A0" w:rsidRPr="00A573A0" w:rsidTr="003E6C62">
        <w:tc>
          <w:tcPr>
            <w:tcW w:w="2225" w:type="dxa"/>
          </w:tcPr>
          <w:p w:rsidR="00A573A0" w:rsidRPr="00A573A0" w:rsidRDefault="00A573A0" w:rsidP="00A573A0">
            <w:pPr>
              <w:tabs>
                <w:tab w:val="left" w:pos="1120"/>
              </w:tabs>
            </w:pPr>
            <w:r w:rsidRPr="00A573A0">
              <w:t>д. Караколь</w:t>
            </w:r>
          </w:p>
        </w:tc>
        <w:tc>
          <w:tcPr>
            <w:tcW w:w="3458" w:type="dxa"/>
          </w:tcPr>
          <w:p w:rsidR="00A573A0" w:rsidRPr="00A573A0" w:rsidRDefault="00A573A0" w:rsidP="00A573A0">
            <w:pPr>
              <w:tabs>
                <w:tab w:val="left" w:pos="1120"/>
              </w:tabs>
            </w:pPr>
            <w:r w:rsidRPr="00A573A0">
              <w:t>Фельдшерско-акушерский пункт</w:t>
            </w:r>
          </w:p>
        </w:tc>
        <w:tc>
          <w:tcPr>
            <w:tcW w:w="1770" w:type="dxa"/>
          </w:tcPr>
          <w:p w:rsidR="00A573A0" w:rsidRPr="00A573A0" w:rsidRDefault="00A573A0" w:rsidP="00A573A0">
            <w:pPr>
              <w:tabs>
                <w:tab w:val="left" w:pos="1120"/>
              </w:tabs>
              <w:jc w:val="center"/>
              <w:rPr>
                <w:color w:val="000000"/>
              </w:rPr>
            </w:pPr>
            <w:r w:rsidRPr="00A573A0">
              <w:rPr>
                <w:color w:val="000000"/>
              </w:rPr>
              <w:t>-</w:t>
            </w:r>
          </w:p>
        </w:tc>
        <w:tc>
          <w:tcPr>
            <w:tcW w:w="1619" w:type="dxa"/>
          </w:tcPr>
          <w:p w:rsidR="00A573A0" w:rsidRPr="00A573A0" w:rsidRDefault="00A573A0" w:rsidP="00A573A0">
            <w:pPr>
              <w:tabs>
                <w:tab w:val="left" w:pos="1120"/>
              </w:tabs>
              <w:jc w:val="center"/>
            </w:pPr>
            <w:r w:rsidRPr="00A573A0">
              <w:t>1</w:t>
            </w:r>
          </w:p>
        </w:tc>
      </w:tr>
      <w:tr w:rsidR="00A573A0" w:rsidRPr="00A573A0" w:rsidTr="003E6C62">
        <w:tc>
          <w:tcPr>
            <w:tcW w:w="2225" w:type="dxa"/>
          </w:tcPr>
          <w:p w:rsidR="00A573A0" w:rsidRPr="00A573A0" w:rsidRDefault="00A573A0" w:rsidP="00A573A0">
            <w:pPr>
              <w:tabs>
                <w:tab w:val="left" w:pos="1120"/>
              </w:tabs>
            </w:pPr>
            <w:r w:rsidRPr="00A573A0">
              <w:t>п. Большой Кордон</w:t>
            </w:r>
          </w:p>
        </w:tc>
        <w:tc>
          <w:tcPr>
            <w:tcW w:w="3458" w:type="dxa"/>
          </w:tcPr>
          <w:p w:rsidR="00A573A0" w:rsidRPr="00A573A0" w:rsidRDefault="00A573A0" w:rsidP="00A573A0">
            <w:pPr>
              <w:tabs>
                <w:tab w:val="left" w:pos="1120"/>
              </w:tabs>
            </w:pPr>
            <w:r w:rsidRPr="00A573A0">
              <w:t>Фельдшерско-акушерский пункт</w:t>
            </w:r>
          </w:p>
        </w:tc>
        <w:tc>
          <w:tcPr>
            <w:tcW w:w="1770" w:type="dxa"/>
          </w:tcPr>
          <w:p w:rsidR="00A573A0" w:rsidRPr="00A573A0" w:rsidRDefault="00A573A0" w:rsidP="00A573A0">
            <w:pPr>
              <w:tabs>
                <w:tab w:val="left" w:pos="1120"/>
              </w:tabs>
              <w:jc w:val="center"/>
              <w:rPr>
                <w:color w:val="000000"/>
              </w:rPr>
            </w:pPr>
            <w:r w:rsidRPr="00A573A0">
              <w:rPr>
                <w:color w:val="000000"/>
              </w:rPr>
              <w:t>-</w:t>
            </w:r>
          </w:p>
        </w:tc>
        <w:tc>
          <w:tcPr>
            <w:tcW w:w="1619" w:type="dxa"/>
          </w:tcPr>
          <w:p w:rsidR="00A573A0" w:rsidRPr="00A573A0" w:rsidRDefault="00A573A0" w:rsidP="00A573A0">
            <w:pPr>
              <w:tabs>
                <w:tab w:val="left" w:pos="1120"/>
              </w:tabs>
              <w:jc w:val="center"/>
            </w:pPr>
            <w:r w:rsidRPr="00A573A0">
              <w:t>1</w:t>
            </w:r>
          </w:p>
        </w:tc>
      </w:tr>
      <w:tr w:rsidR="00A573A0" w:rsidRPr="00A573A0" w:rsidTr="003E6C62">
        <w:tc>
          <w:tcPr>
            <w:tcW w:w="2225" w:type="dxa"/>
          </w:tcPr>
          <w:p w:rsidR="00A573A0" w:rsidRPr="00A573A0" w:rsidRDefault="00A573A0" w:rsidP="00A573A0">
            <w:pPr>
              <w:tabs>
                <w:tab w:val="left" w:pos="1120"/>
              </w:tabs>
            </w:pPr>
            <w:r w:rsidRPr="00A573A0">
              <w:t>с. Копыловка</w:t>
            </w:r>
          </w:p>
        </w:tc>
        <w:tc>
          <w:tcPr>
            <w:tcW w:w="3458" w:type="dxa"/>
          </w:tcPr>
          <w:p w:rsidR="00A573A0" w:rsidRPr="00A573A0" w:rsidRDefault="00A573A0" w:rsidP="00A573A0">
            <w:pPr>
              <w:tabs>
                <w:tab w:val="left" w:pos="1120"/>
              </w:tabs>
            </w:pPr>
            <w:r w:rsidRPr="00A573A0">
              <w:t>Фельдшерско-акушерский пункт</w:t>
            </w:r>
          </w:p>
        </w:tc>
        <w:tc>
          <w:tcPr>
            <w:tcW w:w="1770" w:type="dxa"/>
          </w:tcPr>
          <w:p w:rsidR="00A573A0" w:rsidRPr="00A573A0" w:rsidRDefault="00A573A0" w:rsidP="00A573A0">
            <w:pPr>
              <w:tabs>
                <w:tab w:val="left" w:pos="1120"/>
              </w:tabs>
              <w:jc w:val="center"/>
              <w:rPr>
                <w:color w:val="000000"/>
              </w:rPr>
            </w:pPr>
            <w:r w:rsidRPr="00A573A0">
              <w:rPr>
                <w:color w:val="000000"/>
              </w:rPr>
              <w:t>-</w:t>
            </w:r>
          </w:p>
        </w:tc>
        <w:tc>
          <w:tcPr>
            <w:tcW w:w="1619" w:type="dxa"/>
          </w:tcPr>
          <w:p w:rsidR="00A573A0" w:rsidRPr="00A573A0" w:rsidRDefault="00A573A0" w:rsidP="00A573A0">
            <w:pPr>
              <w:tabs>
                <w:tab w:val="left" w:pos="1120"/>
              </w:tabs>
              <w:jc w:val="center"/>
            </w:pPr>
            <w:r w:rsidRPr="00A573A0">
              <w:t>1</w:t>
            </w:r>
          </w:p>
        </w:tc>
      </w:tr>
      <w:tr w:rsidR="00A573A0" w:rsidRPr="00A573A0" w:rsidTr="003E6C62">
        <w:tc>
          <w:tcPr>
            <w:tcW w:w="2225" w:type="dxa"/>
          </w:tcPr>
          <w:p w:rsidR="00A573A0" w:rsidRPr="00A573A0" w:rsidRDefault="00A573A0" w:rsidP="00A573A0">
            <w:pPr>
              <w:tabs>
                <w:tab w:val="left" w:pos="1120"/>
              </w:tabs>
            </w:pPr>
            <w:r w:rsidRPr="00A573A0">
              <w:t>д. Гарь</w:t>
            </w:r>
          </w:p>
        </w:tc>
        <w:tc>
          <w:tcPr>
            <w:tcW w:w="3458" w:type="dxa"/>
          </w:tcPr>
          <w:p w:rsidR="00A573A0" w:rsidRPr="00A573A0" w:rsidRDefault="00A573A0" w:rsidP="00A573A0">
            <w:pPr>
              <w:tabs>
                <w:tab w:val="left" w:pos="1120"/>
              </w:tabs>
            </w:pPr>
            <w:r w:rsidRPr="00A573A0">
              <w:t>Фельдшерско-акушерский пункт</w:t>
            </w:r>
          </w:p>
        </w:tc>
        <w:tc>
          <w:tcPr>
            <w:tcW w:w="1770" w:type="dxa"/>
          </w:tcPr>
          <w:p w:rsidR="00A573A0" w:rsidRPr="00A573A0" w:rsidRDefault="00A573A0" w:rsidP="00A573A0">
            <w:pPr>
              <w:tabs>
                <w:tab w:val="left" w:pos="1120"/>
              </w:tabs>
              <w:jc w:val="center"/>
              <w:rPr>
                <w:color w:val="000000"/>
              </w:rPr>
            </w:pPr>
            <w:r w:rsidRPr="00A573A0">
              <w:rPr>
                <w:color w:val="000000"/>
              </w:rPr>
              <w:t>-</w:t>
            </w:r>
          </w:p>
        </w:tc>
        <w:tc>
          <w:tcPr>
            <w:tcW w:w="1619" w:type="dxa"/>
          </w:tcPr>
          <w:p w:rsidR="00A573A0" w:rsidRPr="00A573A0" w:rsidRDefault="00A573A0" w:rsidP="00A573A0">
            <w:pPr>
              <w:tabs>
                <w:tab w:val="left" w:pos="1120"/>
              </w:tabs>
              <w:jc w:val="center"/>
            </w:pPr>
            <w:r w:rsidRPr="00A573A0">
              <w:t>1</w:t>
            </w:r>
          </w:p>
        </w:tc>
      </w:tr>
    </w:tbl>
    <w:p w:rsidR="00A573A0" w:rsidRPr="00A573A0" w:rsidRDefault="00A573A0" w:rsidP="00A573A0">
      <w:pPr>
        <w:ind w:firstLine="708"/>
        <w:jc w:val="both"/>
      </w:pPr>
      <w:r w:rsidRPr="00A573A0">
        <w:t xml:space="preserve">В общей врачебной амбулатории прием граждан всех возрастов проводит врач общей врачебной практики. В учреждении имеются кабинеты физиотерапии, процедурный, прививочный кабинет, кабинет дневного стационара, врача ОВП, врача </w:t>
      </w:r>
      <w:proofErr w:type="gramStart"/>
      <w:r w:rsidRPr="00A573A0">
        <w:t>–п</w:t>
      </w:r>
      <w:proofErr w:type="gramEnd"/>
      <w:r w:rsidRPr="00A573A0">
        <w:t>едиатра.</w:t>
      </w:r>
    </w:p>
    <w:p w:rsidR="00A573A0" w:rsidRPr="00A573A0" w:rsidRDefault="00A573A0" w:rsidP="00A573A0">
      <w:pPr>
        <w:suppressAutoHyphens/>
        <w:ind w:firstLine="708"/>
        <w:jc w:val="both"/>
        <w:rPr>
          <w:kern w:val="1"/>
          <w:lang w:eastAsia="ar-SA"/>
        </w:rPr>
      </w:pPr>
      <w:r w:rsidRPr="00A573A0">
        <w:rPr>
          <w:kern w:val="1"/>
          <w:lang w:eastAsia="ar-SA"/>
        </w:rPr>
        <w:t xml:space="preserve">На территории населённых пунктов поселения находятся и работают следующие учреждения культуры и библиотечного обеспечения: </w:t>
      </w:r>
      <w:proofErr w:type="gramStart"/>
      <w:r w:rsidRPr="00A573A0">
        <w:rPr>
          <w:kern w:val="1"/>
          <w:lang w:eastAsia="ar-SA"/>
        </w:rPr>
        <w:t xml:space="preserve">Новониколаевский Дом культуры, Центры </w:t>
      </w:r>
      <w:r w:rsidRPr="00A573A0">
        <w:rPr>
          <w:kern w:val="1"/>
          <w:lang w:eastAsia="ar-SA"/>
        </w:rPr>
        <w:lastRenderedPageBreak/>
        <w:t xml:space="preserve">досуга д. Михайловка, с. Минаевка, п. Большой Кордон и д. Гарь; библиотеки в с. Новониколаевка, с. Минаевка, п. Большой Кордон и д. Гарь. </w:t>
      </w:r>
      <w:proofErr w:type="gramEnd"/>
    </w:p>
    <w:p w:rsidR="00A573A0" w:rsidRPr="00A573A0" w:rsidRDefault="00A573A0" w:rsidP="00A573A0">
      <w:pPr>
        <w:suppressAutoHyphens/>
        <w:ind w:firstLine="708"/>
        <w:jc w:val="both"/>
        <w:rPr>
          <w:kern w:val="1"/>
          <w:lang w:eastAsia="ar-SA"/>
        </w:rPr>
      </w:pPr>
      <w:r w:rsidRPr="00A573A0">
        <w:rPr>
          <w:kern w:val="1"/>
          <w:lang w:eastAsia="ar-SA"/>
        </w:rPr>
        <w:t xml:space="preserve">На базе Новониколаевского ДК создана вокальная группа «Россияночка» (15 чел.), </w:t>
      </w:r>
      <w:r w:rsidRPr="00A573A0">
        <w:rPr>
          <w:rFonts w:eastAsia="Calibri"/>
          <w:lang w:eastAsia="en-US"/>
        </w:rPr>
        <w:t>ВИА «Вариант», детская вокальная группа «Горница»,</w:t>
      </w:r>
      <w:r w:rsidRPr="00A573A0">
        <w:rPr>
          <w:kern w:val="1"/>
          <w:lang w:eastAsia="ar-SA"/>
        </w:rPr>
        <w:t xml:space="preserve"> на базе Центра досуга с. Минаевка вокальная группа «Ивушки» (10 чел.). Творческие коллективы имеют дипломы за участие в районных, областных, фестивалях и конкурсах.</w:t>
      </w:r>
    </w:p>
    <w:p w:rsidR="00A573A0" w:rsidRPr="00A573A0" w:rsidRDefault="00A573A0" w:rsidP="00A573A0">
      <w:pPr>
        <w:suppressAutoHyphens/>
        <w:ind w:firstLine="708"/>
        <w:jc w:val="both"/>
        <w:rPr>
          <w:b/>
          <w:kern w:val="1"/>
          <w:lang w:eastAsia="ar-SA"/>
        </w:rPr>
      </w:pPr>
      <w:r w:rsidRPr="00A573A0">
        <w:rPr>
          <w:kern w:val="1"/>
          <w:lang w:eastAsia="ar-SA"/>
        </w:rPr>
        <w:t xml:space="preserve"> В спортивных залах МБОУ-СОШ с. Новониколаевки и с. Минаевки работают секции   по волейболу, баскетболу. Имеется оборудованный тренажёрный зал. В тренажерном зале ДК с. Новониколаевки проходят занятия по гиревому спорту.</w:t>
      </w:r>
    </w:p>
    <w:p w:rsidR="00A573A0" w:rsidRPr="00A573A0" w:rsidRDefault="00A573A0" w:rsidP="00A573A0">
      <w:pPr>
        <w:suppressAutoHyphens/>
        <w:ind w:firstLine="708"/>
        <w:jc w:val="both"/>
        <w:rPr>
          <w:kern w:val="1"/>
          <w:lang w:eastAsia="ar-SA"/>
        </w:rPr>
      </w:pPr>
      <w:r w:rsidRPr="00A573A0">
        <w:rPr>
          <w:kern w:val="1"/>
          <w:lang w:eastAsia="ar-SA"/>
        </w:rPr>
        <w:t xml:space="preserve"> На спортивном стадионе с. Новониколаевки в 2017 году проходили летние спортивные игры сельских поселений. В марте 2019 года пройдут зимние спортивные игры сельских поселений.</w:t>
      </w:r>
    </w:p>
    <w:p w:rsidR="00A573A0" w:rsidRPr="00A573A0" w:rsidRDefault="00A573A0" w:rsidP="00A573A0">
      <w:pPr>
        <w:suppressAutoHyphens/>
        <w:ind w:firstLine="708"/>
        <w:jc w:val="both"/>
        <w:rPr>
          <w:kern w:val="1"/>
          <w:lang w:eastAsia="ar-SA"/>
        </w:rPr>
      </w:pPr>
      <w:r w:rsidRPr="00A573A0">
        <w:rPr>
          <w:kern w:val="1"/>
          <w:lang w:eastAsia="ar-SA"/>
        </w:rPr>
        <w:t>Во всех населенных пунктах за счет средств местного бюджета осуществляется содержание уличного освещения, проводятся мероприятия по благоустройству.</w:t>
      </w:r>
    </w:p>
    <w:p w:rsidR="00A573A0" w:rsidRPr="00A573A0" w:rsidRDefault="00A573A0" w:rsidP="00A573A0">
      <w:pPr>
        <w:ind w:firstLine="644"/>
        <w:contextualSpacing/>
        <w:jc w:val="both"/>
        <w:rPr>
          <w:rFonts w:eastAsia="Calibri"/>
          <w:lang w:eastAsia="en-US"/>
        </w:rPr>
      </w:pPr>
      <w:r w:rsidRPr="00A573A0">
        <w:rPr>
          <w:rFonts w:eastAsia="Calibri"/>
          <w:lang w:eastAsia="en-US"/>
        </w:rPr>
        <w:t>Протяженность сетей уличного освещения в населенных пунктах составляет 41,7   км. На содержание сетей уличного освещения из средств местного бюджета выделено: в 2016 году -237,1   тыс. руб., в 2017 году – 181,0  тыс. руб., за текущий период 2018 года 251,8  тыс. руб.</w:t>
      </w:r>
    </w:p>
    <w:p w:rsidR="00A573A0" w:rsidRPr="00A573A0" w:rsidRDefault="00A573A0" w:rsidP="00A573A0">
      <w:pPr>
        <w:ind w:firstLine="644"/>
        <w:contextualSpacing/>
        <w:jc w:val="both"/>
        <w:rPr>
          <w:rFonts w:eastAsia="Calibri"/>
          <w:lang w:eastAsia="en-US"/>
        </w:rPr>
      </w:pPr>
      <w:proofErr w:type="gramStart"/>
      <w:r w:rsidRPr="00A573A0">
        <w:rPr>
          <w:rFonts w:eastAsia="Calibri"/>
          <w:lang w:eastAsia="en-US"/>
        </w:rPr>
        <w:t>За счет средств областного бюджета и бюджета муниципального района проводится ремонт дорог общего пользования местного значения: в 2016 году –2661,0   тыс. руб., в 2017 году – 2218,1 тыс. руб., за текущий период 2018 года –2608,4   тыс. руб. На зимнее и летнее содержание дорог затрачено: в 2016 году –998,8   тыс. руб., в 2017 году –1328,1   тыс. руб., за текущий период 2018 года</w:t>
      </w:r>
      <w:proofErr w:type="gramEnd"/>
      <w:r w:rsidRPr="00A573A0">
        <w:rPr>
          <w:rFonts w:eastAsia="Calibri"/>
          <w:lang w:eastAsia="en-US"/>
        </w:rPr>
        <w:t xml:space="preserve"> – 487,5 тыс. руб.</w:t>
      </w:r>
    </w:p>
    <w:p w:rsidR="00A573A0" w:rsidRPr="00A573A0" w:rsidRDefault="00A573A0" w:rsidP="00A573A0">
      <w:pPr>
        <w:suppressAutoHyphens/>
        <w:ind w:firstLine="708"/>
        <w:jc w:val="both"/>
        <w:rPr>
          <w:kern w:val="1"/>
          <w:lang w:eastAsia="ar-SA"/>
        </w:rPr>
      </w:pPr>
    </w:p>
    <w:p w:rsidR="00A573A0" w:rsidRPr="00A573A0" w:rsidRDefault="00A573A0" w:rsidP="00A573A0">
      <w:pPr>
        <w:suppressAutoHyphens/>
        <w:ind w:firstLine="708"/>
        <w:jc w:val="both"/>
        <w:rPr>
          <w:kern w:val="1"/>
          <w:lang w:eastAsia="ar-SA"/>
        </w:rPr>
      </w:pPr>
      <w:r w:rsidRPr="00A573A0">
        <w:rPr>
          <w:kern w:val="1"/>
          <w:lang w:eastAsia="ar-SA"/>
        </w:rPr>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ТБО, население активно участвует в благоустройстве придомовых и приусадебных территорий.</w:t>
      </w:r>
    </w:p>
    <w:p w:rsidR="00A573A0" w:rsidRPr="00A573A0" w:rsidRDefault="00A573A0" w:rsidP="00A573A0">
      <w:pPr>
        <w:spacing w:line="259" w:lineRule="auto"/>
        <w:ind w:firstLine="708"/>
        <w:jc w:val="both"/>
        <w:rPr>
          <w:rFonts w:eastAsia="Calibri"/>
          <w:lang w:eastAsia="en-US"/>
        </w:rPr>
      </w:pPr>
      <w:r w:rsidRPr="00A573A0">
        <w:rPr>
          <w:kern w:val="1"/>
          <w:lang w:eastAsia="ar-SA"/>
        </w:rPr>
        <w:t xml:space="preserve">Таким образом, условия проживания населения </w:t>
      </w:r>
      <w:proofErr w:type="gramStart"/>
      <w:r w:rsidRPr="00A573A0">
        <w:rPr>
          <w:kern w:val="1"/>
          <w:lang w:eastAsia="ar-SA"/>
        </w:rPr>
        <w:t>в</w:t>
      </w:r>
      <w:proofErr w:type="gramEnd"/>
      <w:r w:rsidRPr="00A573A0">
        <w:rPr>
          <w:kern w:val="1"/>
          <w:lang w:eastAsia="ar-SA"/>
        </w:rPr>
        <w:t xml:space="preserve"> с. Новониколаевка и с. Минаевка выше по сравнению с другими населенными пунктами. </w:t>
      </w:r>
      <w:r w:rsidRPr="00A573A0">
        <w:rPr>
          <w:rFonts w:eastAsia="Calibri"/>
          <w:lang w:eastAsia="en-US"/>
        </w:rPr>
        <w:t>Это проявляется в протяженности асфальтированных дорог и коммуникаций (водопровод), стабильном автобусном сообщении с г. Асино, возможностью трудоустройства населения. Обеспечение услугами учреждений культуры и здравоохранения, услугами дошкольного образования, услугами аптек, торговых организаций значительно выше в этих селах.</w:t>
      </w:r>
    </w:p>
    <w:p w:rsidR="00A573A0" w:rsidRPr="00A573A0" w:rsidRDefault="00A573A0" w:rsidP="00A573A0">
      <w:pPr>
        <w:spacing w:line="259" w:lineRule="auto"/>
        <w:ind w:firstLine="708"/>
        <w:jc w:val="both"/>
        <w:rPr>
          <w:rFonts w:eastAsia="Calibri"/>
          <w:lang w:eastAsia="en-US"/>
        </w:rPr>
      </w:pPr>
      <w:r w:rsidRPr="00A573A0">
        <w:rPr>
          <w:rFonts w:eastAsia="Calibri"/>
          <w:lang w:eastAsia="en-US"/>
        </w:rPr>
        <w:t>Самая низкая обеспеченность услугами населения и худшие условия проживания в д. Михайловка, где жители пользуются только услугами торгового предприятия. В д. Караколь нет и торговых предприятий.</w:t>
      </w:r>
    </w:p>
    <w:p w:rsidR="00A573A0" w:rsidRPr="00A573A0" w:rsidRDefault="00A573A0" w:rsidP="00A573A0">
      <w:pPr>
        <w:suppressAutoHyphens/>
        <w:ind w:firstLine="708"/>
        <w:jc w:val="both"/>
        <w:rPr>
          <w:kern w:val="1"/>
          <w:lang w:eastAsia="ar-SA"/>
        </w:rPr>
      </w:pPr>
      <w:r w:rsidRPr="00A573A0">
        <w:rPr>
          <w:rFonts w:eastAsia="Calibri"/>
          <w:sz w:val="22"/>
          <w:szCs w:val="22"/>
          <w:lang w:eastAsia="en-US"/>
        </w:rPr>
        <w:t xml:space="preserve">Территория таких населенных пунктов как с. Копыловка, с. Минаевка, п. </w:t>
      </w:r>
      <w:proofErr w:type="gramStart"/>
      <w:r w:rsidRPr="00A573A0">
        <w:rPr>
          <w:rFonts w:eastAsia="Calibri"/>
          <w:sz w:val="22"/>
          <w:szCs w:val="22"/>
          <w:lang w:eastAsia="en-US"/>
        </w:rPr>
        <w:t>Отрадный</w:t>
      </w:r>
      <w:proofErr w:type="gramEnd"/>
      <w:r w:rsidRPr="00A573A0">
        <w:rPr>
          <w:rFonts w:eastAsia="Calibri"/>
          <w:sz w:val="22"/>
          <w:szCs w:val="22"/>
          <w:lang w:eastAsia="en-US"/>
        </w:rPr>
        <w:t xml:space="preserve"> подвергается опасности затопления весенними паводковыми водами.                                                                    </w:t>
      </w:r>
    </w:p>
    <w:p w:rsidR="00A573A0" w:rsidRPr="00A573A0" w:rsidRDefault="00A573A0" w:rsidP="00A573A0">
      <w:pPr>
        <w:suppressAutoHyphens/>
        <w:ind w:firstLine="708"/>
        <w:jc w:val="both"/>
        <w:rPr>
          <w:kern w:val="1"/>
          <w:lang w:eastAsia="ar-SA"/>
        </w:rPr>
      </w:pPr>
      <w:r w:rsidRPr="00A573A0">
        <w:rPr>
          <w:kern w:val="1"/>
          <w:lang w:eastAsia="ar-SA"/>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r w:rsidRPr="00A573A0">
        <w:rPr>
          <w:b/>
        </w:rPr>
        <w:t xml:space="preserve"> </w:t>
      </w:r>
    </w:p>
    <w:p w:rsidR="00A573A0" w:rsidRPr="00A573A0" w:rsidRDefault="00A573A0" w:rsidP="00A573A0">
      <w:pPr>
        <w:spacing w:after="160" w:line="259" w:lineRule="auto"/>
        <w:ind w:firstLine="709"/>
        <w:jc w:val="both"/>
        <w:rPr>
          <w:rFonts w:ascii="Arial" w:hAnsi="Arial" w:cs="Arial"/>
        </w:rPr>
      </w:pPr>
      <w:r w:rsidRPr="00A573A0">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w:t>
      </w:r>
      <w:proofErr w:type="gramStart"/>
      <w:r w:rsidRPr="00A573A0">
        <w:t>в</w:t>
      </w:r>
      <w:proofErr w:type="gramEnd"/>
      <w:r w:rsidRPr="00A573A0">
        <w:t xml:space="preserve"> </w:t>
      </w:r>
      <w:proofErr w:type="gramStart"/>
      <w:r w:rsidRPr="00A573A0">
        <w:t>с</w:t>
      </w:r>
      <w:proofErr w:type="gramEnd"/>
      <w:r w:rsidRPr="00A573A0">
        <w:t xml:space="preserve">. Новониколаевка и с. Минаевка по сравнению с другими населенными пунктами поселения. В связи с этим ставится задача улучшения условий проживания и качества потребляемых услуг жителями </w:t>
      </w:r>
      <w:proofErr w:type="gramStart"/>
      <w:r w:rsidRPr="00A573A0">
        <w:t>с</w:t>
      </w:r>
      <w:proofErr w:type="gramEnd"/>
      <w:r w:rsidRPr="00A573A0">
        <w:t xml:space="preserve">. Новониколаевка и с. Минаевка. В  д. Караколь и д. Михайловка с низкой численностью жителей нецелесообразно организовывать производство, создавать организации, оказывающие услуги населению. Поэтому ставится задача наладить стабильное транспортное сообщение с селом Новониколаевка, тем самым, повышая возможность жителей этих деревень пользоваться услугами </w:t>
      </w:r>
      <w:r w:rsidRPr="00A573A0">
        <w:lastRenderedPageBreak/>
        <w:t>учреждений социальной инфраструктуры. В с. Копыловка, д. Гарь и п. Большой Кордон необходимо создать предприятия по переработке дикоросов.</w:t>
      </w:r>
    </w:p>
    <w:p w:rsidR="00A573A0" w:rsidRPr="00A573A0" w:rsidRDefault="00A573A0" w:rsidP="00A573A0">
      <w:pPr>
        <w:ind w:firstLine="708"/>
        <w:jc w:val="both"/>
        <w:rPr>
          <w:b/>
        </w:rPr>
      </w:pPr>
      <w:r w:rsidRPr="00A573A0">
        <w:rPr>
          <w:b/>
        </w:rPr>
        <w:t>4. Оценка действующих мер по улучшению социально-экономического положения сельского поселения</w:t>
      </w:r>
    </w:p>
    <w:p w:rsidR="00A573A0" w:rsidRPr="00A573A0" w:rsidRDefault="00A573A0" w:rsidP="00A573A0">
      <w:pPr>
        <w:ind w:firstLine="708"/>
        <w:jc w:val="both"/>
        <w:rPr>
          <w:b/>
        </w:rPr>
      </w:pPr>
    </w:p>
    <w:p w:rsidR="00A573A0" w:rsidRPr="00A573A0" w:rsidRDefault="00A573A0" w:rsidP="00A573A0">
      <w:pPr>
        <w:ind w:firstLine="709"/>
        <w:jc w:val="both"/>
        <w:rPr>
          <w:szCs w:val="20"/>
        </w:rPr>
      </w:pPr>
      <w:r w:rsidRPr="00A573A0">
        <w:rPr>
          <w:szCs w:val="20"/>
        </w:rPr>
        <w:t>В сельском  поселении  сформирована нормативная правовая база, утверждён Генеральный план застройки населенных пунктов. Не до конца выявлены собственники недвижимого имущества. На территории поселения имеются бесхозяйные объекты недвижимости. Не зарегистрированы права собственности на имущество физических лиц, и соответственно, отсутствуют основания к привлечению их к налогообложению. Решение данных проблем создаст возможности сельского поселения в увеличении доходной части бюджета.</w:t>
      </w:r>
    </w:p>
    <w:p w:rsidR="00A573A0" w:rsidRPr="00A573A0" w:rsidRDefault="00A573A0" w:rsidP="00A573A0">
      <w:pPr>
        <w:ind w:firstLine="709"/>
        <w:jc w:val="both"/>
        <w:rPr>
          <w:szCs w:val="20"/>
        </w:rPr>
      </w:pPr>
      <w:r w:rsidRPr="00A573A0">
        <w:rPr>
          <w:szCs w:val="20"/>
        </w:rPr>
        <w:t>В поселении разработаны и действуют программы: «Комплексное развитие систем коммунальной инфраструктуры»,  программа по энергосбережению программа по пожарной безопасности. Однако</w:t>
      </w:r>
      <w:proofErr w:type="gramStart"/>
      <w:r w:rsidRPr="00A573A0">
        <w:rPr>
          <w:szCs w:val="20"/>
        </w:rPr>
        <w:t>,</w:t>
      </w:r>
      <w:proofErr w:type="gramEnd"/>
      <w:r w:rsidRPr="00A573A0">
        <w:rPr>
          <w:szCs w:val="20"/>
        </w:rPr>
        <w:t xml:space="preserve"> в связи с недостаточностью средств в местном бюджете возникают определенные трудности в реализации этих программ. </w:t>
      </w:r>
    </w:p>
    <w:p w:rsidR="00A573A0" w:rsidRPr="00A573A0" w:rsidRDefault="00A573A0" w:rsidP="00A573A0">
      <w:pPr>
        <w:jc w:val="both"/>
      </w:pPr>
    </w:p>
    <w:p w:rsidR="00A573A0" w:rsidRPr="00A573A0" w:rsidRDefault="00A573A0" w:rsidP="00A573A0">
      <w:pPr>
        <w:jc w:val="both"/>
        <w:rPr>
          <w:b/>
        </w:rPr>
      </w:pPr>
      <w:r w:rsidRPr="00A573A0">
        <w:rPr>
          <w:b/>
        </w:rPr>
        <w:tab/>
        <w:t>5. Основные проблемы социально-экономического развития сельского поселения и их приоритезация</w:t>
      </w:r>
    </w:p>
    <w:p w:rsidR="00A573A0" w:rsidRPr="00A573A0" w:rsidRDefault="00A573A0" w:rsidP="00A573A0">
      <w:pPr>
        <w:jc w:val="both"/>
        <w:rPr>
          <w:b/>
        </w:rPr>
      </w:pPr>
    </w:p>
    <w:p w:rsidR="00A573A0" w:rsidRPr="00A573A0" w:rsidRDefault="00A573A0" w:rsidP="00A573A0">
      <w:pPr>
        <w:jc w:val="both"/>
      </w:pPr>
      <w:r w:rsidRPr="00A573A0">
        <w:rPr>
          <w:b/>
        </w:rPr>
        <w:tab/>
      </w:r>
      <w:r w:rsidRPr="00A573A0">
        <w:t>Социально-экономическое развитие сельского поселения сдерживает ряд проблем, которые можно обозначить по приоритезации.</w:t>
      </w:r>
    </w:p>
    <w:p w:rsidR="00A573A0" w:rsidRPr="00A573A0" w:rsidRDefault="00A573A0" w:rsidP="00A573A0">
      <w:pPr>
        <w:ind w:firstLine="708"/>
        <w:jc w:val="both"/>
      </w:pPr>
      <w:r w:rsidRPr="00A573A0">
        <w:t>1. Экономические проблемы:</w:t>
      </w:r>
    </w:p>
    <w:p w:rsidR="00A573A0" w:rsidRPr="00A573A0" w:rsidRDefault="00A573A0" w:rsidP="00A573A0">
      <w:pPr>
        <w:jc w:val="both"/>
      </w:pPr>
      <w:r w:rsidRPr="00A573A0">
        <w:tab/>
        <w:t>1). Высокий уровень безработицы в отдаленных от центральной усадьбы населенных пунктах.</w:t>
      </w:r>
    </w:p>
    <w:p w:rsidR="00A573A0" w:rsidRPr="00A573A0" w:rsidRDefault="00A573A0" w:rsidP="00A573A0">
      <w:pPr>
        <w:jc w:val="both"/>
      </w:pPr>
      <w:r w:rsidRPr="00A573A0">
        <w:tab/>
        <w:t>2). Высокая степень физического износа основных фондов в учреждениях социальной инфраструктуры и жилищно-коммунального комплекса.</w:t>
      </w:r>
    </w:p>
    <w:p w:rsidR="00A573A0" w:rsidRPr="00A573A0" w:rsidRDefault="00A573A0" w:rsidP="00A573A0">
      <w:pPr>
        <w:jc w:val="both"/>
      </w:pPr>
      <w:r w:rsidRPr="00A573A0">
        <w:tab/>
        <w:t>3). Высокая степень износа жилфонда.</w:t>
      </w:r>
    </w:p>
    <w:p w:rsidR="00A573A0" w:rsidRPr="00A573A0" w:rsidRDefault="00A573A0" w:rsidP="00A573A0">
      <w:pPr>
        <w:jc w:val="both"/>
      </w:pPr>
      <w:r w:rsidRPr="00A573A0">
        <w:tab/>
        <w:t>4). Недостаточное развитие социальной инфраструктуры.</w:t>
      </w:r>
    </w:p>
    <w:p w:rsidR="00A573A0" w:rsidRPr="00A573A0" w:rsidRDefault="00A573A0" w:rsidP="00A573A0">
      <w:pPr>
        <w:jc w:val="both"/>
      </w:pPr>
      <w:r w:rsidRPr="00A573A0">
        <w:tab/>
        <w:t>5). Неравные возможности экономического роста населенных пунктов в сельском поселении.</w:t>
      </w:r>
    </w:p>
    <w:p w:rsidR="00A573A0" w:rsidRPr="00A573A0" w:rsidRDefault="00A573A0" w:rsidP="00A573A0">
      <w:pPr>
        <w:ind w:firstLine="709"/>
        <w:jc w:val="both"/>
      </w:pPr>
      <w:r w:rsidRPr="00A573A0">
        <w:t>2. Социальные проблемы:</w:t>
      </w:r>
      <w:r w:rsidRPr="00A573A0">
        <w:tab/>
      </w:r>
    </w:p>
    <w:p w:rsidR="00A573A0" w:rsidRPr="00A573A0" w:rsidRDefault="00A573A0" w:rsidP="00A573A0">
      <w:pPr>
        <w:ind w:firstLine="709"/>
        <w:jc w:val="both"/>
      </w:pPr>
      <w:r w:rsidRPr="00A573A0">
        <w:t>1) Основной социальной проблемой является нестабильная демографическая ситуация -  продолжающийся процесс старения населения. Доля населения пенсионного возраста в сельском поселении на 01.01.2018 года составляет -31%.</w:t>
      </w:r>
    </w:p>
    <w:p w:rsidR="00A573A0" w:rsidRPr="00A573A0" w:rsidRDefault="00A573A0" w:rsidP="00A573A0">
      <w:pPr>
        <w:ind w:firstLine="709"/>
        <w:jc w:val="both"/>
        <w:rPr>
          <w:sz w:val="20"/>
          <w:szCs w:val="20"/>
        </w:rPr>
      </w:pPr>
      <w:r w:rsidRPr="00A573A0">
        <w:t>2)  Низкая привлекательность условий и характера сельского уклада жизни приводит к чрезвычайно острой проблеме – оттоку молодого поколения из села</w:t>
      </w:r>
      <w:r w:rsidRPr="00A573A0">
        <w:rPr>
          <w:sz w:val="28"/>
          <w:szCs w:val="28"/>
        </w:rPr>
        <w:t>.</w:t>
      </w:r>
      <w:r w:rsidRPr="00A573A0">
        <w:t xml:space="preserve"> Миграционные процессы оказывают влияние на ухудшение демографической ситуации</w:t>
      </w:r>
    </w:p>
    <w:p w:rsidR="00A573A0" w:rsidRPr="00A573A0" w:rsidRDefault="00A573A0" w:rsidP="00A573A0">
      <w:pPr>
        <w:ind w:firstLine="709"/>
        <w:jc w:val="both"/>
      </w:pPr>
      <w:r w:rsidRPr="00A573A0">
        <w:t xml:space="preserve"> 3. Инфраструктурные проблемы:</w:t>
      </w:r>
    </w:p>
    <w:p w:rsidR="00A573A0" w:rsidRPr="00A573A0" w:rsidRDefault="00A573A0" w:rsidP="00A573A0">
      <w:pPr>
        <w:ind w:firstLine="709"/>
        <w:jc w:val="both"/>
      </w:pPr>
      <w:r w:rsidRPr="00A573A0">
        <w:t>1) проблемы несовершенной материально-технической базы и недостаточные объемы финансирования социальной сферы, улучшения обеспечения сельских жителей различными видами услуг социально-культурного и бытового назначения.</w:t>
      </w:r>
    </w:p>
    <w:p w:rsidR="00A573A0" w:rsidRPr="00A573A0" w:rsidRDefault="00A573A0" w:rsidP="00A573A0">
      <w:pPr>
        <w:ind w:firstLine="709"/>
        <w:jc w:val="both"/>
      </w:pPr>
    </w:p>
    <w:p w:rsidR="00A573A0" w:rsidRPr="00A573A0" w:rsidRDefault="00A573A0" w:rsidP="00A573A0">
      <w:pPr>
        <w:ind w:firstLine="708"/>
        <w:jc w:val="both"/>
        <w:rPr>
          <w:b/>
        </w:rPr>
      </w:pPr>
      <w:r w:rsidRPr="00A573A0">
        <w:rPr>
          <w:b/>
        </w:rPr>
        <w:t xml:space="preserve">6. </w:t>
      </w:r>
      <w:r w:rsidRPr="00A573A0">
        <w:rPr>
          <w:b/>
          <w:lang w:val="en-US"/>
        </w:rPr>
        <w:t>SWOT</w:t>
      </w:r>
      <w:r w:rsidRPr="00A573A0">
        <w:rPr>
          <w:b/>
        </w:rPr>
        <w:t>-анализ сельского поселения</w:t>
      </w:r>
    </w:p>
    <w:p w:rsidR="00A573A0" w:rsidRPr="00A573A0" w:rsidRDefault="00A573A0" w:rsidP="00A573A0">
      <w:pPr>
        <w:ind w:firstLine="708"/>
        <w:jc w:val="both"/>
        <w:rPr>
          <w:b/>
        </w:rPr>
      </w:pPr>
    </w:p>
    <w:p w:rsidR="00A573A0" w:rsidRPr="00A573A0" w:rsidRDefault="00A573A0" w:rsidP="00A573A0">
      <w:pPr>
        <w:spacing w:after="120"/>
        <w:jc w:val="both"/>
        <w:rPr>
          <w:rFonts w:ascii="Arial" w:hAnsi="Arial" w:cs="Arial"/>
          <w:b/>
          <w:sz w:val="28"/>
          <w:szCs w:val="28"/>
        </w:rPr>
      </w:pPr>
      <w:r w:rsidRPr="00A573A0">
        <w:rPr>
          <w:szCs w:val="28"/>
        </w:rPr>
        <w:t xml:space="preserve">Проведённый комплексный анализ социально-экономического развития Новониколаевского   сельского поселения за 2016 – 2018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населения в целом и его отдельных населенных пунктов. Угрозы – это актуальные или потенциальные опасности для поселения. Благоприятные возможности вытекают из сильных сторон, угрозы – из </w:t>
      </w:r>
      <w:r w:rsidRPr="00A573A0">
        <w:rPr>
          <w:szCs w:val="28"/>
        </w:rPr>
        <w:lastRenderedPageBreak/>
        <w:t>слабых сторон. Вместе с тем, возможности и угрозы могут существовать и сами по себе, не вытекая из сильных и слабых сторон</w:t>
      </w:r>
      <w:r w:rsidRPr="00A573A0">
        <w:rPr>
          <w:rFonts w:ascii="Arial" w:hAnsi="Arial"/>
          <w:szCs w:val="28"/>
        </w:rPr>
        <w:t>.</w:t>
      </w:r>
    </w:p>
    <w:p w:rsidR="00A573A0" w:rsidRPr="00A573A0" w:rsidRDefault="00A573A0" w:rsidP="00A573A0">
      <w:pPr>
        <w:rPr>
          <w:b/>
        </w:rPr>
      </w:pPr>
      <w:r w:rsidRPr="00A573A0">
        <w:rPr>
          <w:b/>
        </w:rPr>
        <w:t>Сильные стороны:</w:t>
      </w:r>
    </w:p>
    <w:p w:rsidR="00A573A0" w:rsidRPr="00A573A0" w:rsidRDefault="00A573A0" w:rsidP="00A573A0">
      <w:pPr>
        <w:ind w:firstLine="709"/>
        <w:jc w:val="both"/>
        <w:rPr>
          <w:szCs w:val="20"/>
        </w:rPr>
      </w:pPr>
      <w:r w:rsidRPr="00A573A0">
        <w:rPr>
          <w:szCs w:val="20"/>
        </w:rPr>
        <w:t>1.Наличие земельных ресурсов для ведения сельскохозяйственного производства, личных подсобных хозяйств;</w:t>
      </w:r>
    </w:p>
    <w:p w:rsidR="00A573A0" w:rsidRPr="00A573A0" w:rsidRDefault="00A573A0" w:rsidP="00A573A0">
      <w:pPr>
        <w:ind w:firstLine="709"/>
        <w:jc w:val="both"/>
        <w:rPr>
          <w:szCs w:val="20"/>
        </w:rPr>
      </w:pPr>
      <w:r w:rsidRPr="00A573A0">
        <w:rPr>
          <w:szCs w:val="20"/>
        </w:rPr>
        <w:t>2.Наличие промысловых ресурсов (грибы, ягоды, кедровый орех; рыба, дикие животные)</w:t>
      </w:r>
    </w:p>
    <w:p w:rsidR="00A573A0" w:rsidRPr="00A573A0" w:rsidRDefault="00A573A0" w:rsidP="00A573A0">
      <w:pPr>
        <w:ind w:firstLine="709"/>
        <w:jc w:val="both"/>
        <w:rPr>
          <w:szCs w:val="20"/>
        </w:rPr>
      </w:pPr>
      <w:r w:rsidRPr="00A573A0">
        <w:rPr>
          <w:szCs w:val="20"/>
        </w:rPr>
        <w:t>3.Наличие лесных ресурсов;</w:t>
      </w:r>
    </w:p>
    <w:p w:rsidR="00A573A0" w:rsidRPr="00A573A0" w:rsidRDefault="00A573A0" w:rsidP="00A573A0">
      <w:pPr>
        <w:ind w:firstLine="709"/>
        <w:jc w:val="both"/>
        <w:rPr>
          <w:szCs w:val="20"/>
        </w:rPr>
      </w:pPr>
      <w:r w:rsidRPr="00A573A0">
        <w:rPr>
          <w:szCs w:val="20"/>
        </w:rPr>
        <w:t>4.Наличие асфальтированной автомобильной дороги, круглогодичное сообщение со всеми населенными пунктами поселения и г. Асино  (кроме д. Гарь)</w:t>
      </w:r>
      <w:r w:rsidRPr="00A573A0">
        <w:rPr>
          <w:vanish/>
          <w:szCs w:val="20"/>
        </w:rPr>
        <w:t>ть от районного центрарибы,ягоды, кедровыйоса водопроводной сетиъект размещения ТБО.аевка, где уже собраны заявления ро</w:t>
      </w:r>
      <w:r w:rsidRPr="00A573A0">
        <w:rPr>
          <w:szCs w:val="20"/>
        </w:rPr>
        <w:t>;</w:t>
      </w:r>
    </w:p>
    <w:p w:rsidR="00A573A0" w:rsidRPr="00A573A0" w:rsidRDefault="00A573A0" w:rsidP="00A573A0">
      <w:pPr>
        <w:ind w:firstLine="709"/>
        <w:jc w:val="both"/>
        <w:rPr>
          <w:szCs w:val="20"/>
        </w:rPr>
      </w:pPr>
      <w:r w:rsidRPr="00A573A0">
        <w:rPr>
          <w:szCs w:val="20"/>
        </w:rPr>
        <w:t>5.Обеспеченность учреждениями здравоохранения;</w:t>
      </w:r>
    </w:p>
    <w:p w:rsidR="00A573A0" w:rsidRPr="00A573A0" w:rsidRDefault="00A573A0" w:rsidP="00A573A0">
      <w:pPr>
        <w:ind w:firstLine="709"/>
        <w:jc w:val="both"/>
        <w:rPr>
          <w:szCs w:val="20"/>
        </w:rPr>
      </w:pPr>
      <w:r w:rsidRPr="00A573A0">
        <w:rPr>
          <w:szCs w:val="20"/>
        </w:rPr>
        <w:t>6.Наличие общеобразовательного округа;</w:t>
      </w:r>
    </w:p>
    <w:p w:rsidR="00A573A0" w:rsidRPr="00A573A0" w:rsidRDefault="00A573A0" w:rsidP="00A573A0">
      <w:pPr>
        <w:ind w:firstLine="709"/>
        <w:jc w:val="both"/>
        <w:rPr>
          <w:szCs w:val="20"/>
        </w:rPr>
      </w:pPr>
      <w:r w:rsidRPr="00A573A0">
        <w:rPr>
          <w:szCs w:val="20"/>
        </w:rPr>
        <w:t>7.Наличие культурных памятников и памятников природы.</w:t>
      </w:r>
    </w:p>
    <w:p w:rsidR="00A573A0" w:rsidRPr="00A573A0" w:rsidRDefault="00A573A0" w:rsidP="00A573A0">
      <w:pPr>
        <w:ind w:firstLine="708"/>
        <w:jc w:val="both"/>
      </w:pPr>
      <w:r w:rsidRPr="00A573A0">
        <w:t>8.Наличие в поселении групп дошкольного образования, учреждений культуры (наличие коллективов);</w:t>
      </w:r>
    </w:p>
    <w:p w:rsidR="00A573A0" w:rsidRPr="00A573A0" w:rsidRDefault="00A573A0" w:rsidP="00A573A0">
      <w:pPr>
        <w:ind w:firstLine="708"/>
        <w:jc w:val="both"/>
      </w:pPr>
    </w:p>
    <w:p w:rsidR="00A573A0" w:rsidRPr="00A573A0" w:rsidRDefault="00A573A0" w:rsidP="00A573A0">
      <w:pPr>
        <w:ind w:firstLine="708"/>
        <w:jc w:val="both"/>
        <w:rPr>
          <w:b/>
        </w:rPr>
      </w:pPr>
      <w:r w:rsidRPr="00A573A0">
        <w:rPr>
          <w:b/>
        </w:rPr>
        <w:t>Потенциальные возможности:</w:t>
      </w:r>
    </w:p>
    <w:p w:rsidR="00A573A0" w:rsidRPr="00A573A0" w:rsidRDefault="00A573A0" w:rsidP="00A573A0">
      <w:pPr>
        <w:ind w:firstLine="708"/>
        <w:jc w:val="both"/>
      </w:pPr>
      <w:r w:rsidRPr="00A573A0">
        <w:t>1. Дальнейшее развитие  сельскохозяйственного производства;</w:t>
      </w:r>
    </w:p>
    <w:p w:rsidR="00A573A0" w:rsidRPr="00A573A0" w:rsidRDefault="00A573A0" w:rsidP="00A573A0">
      <w:pPr>
        <w:ind w:firstLine="708"/>
        <w:jc w:val="both"/>
      </w:pPr>
      <w:r w:rsidRPr="00A573A0">
        <w:t>2. Развитие  личных подсобных хозяйств; крестьянско-фермерских хозяйств;</w:t>
      </w:r>
    </w:p>
    <w:p w:rsidR="00A573A0" w:rsidRPr="00A573A0" w:rsidRDefault="00A573A0" w:rsidP="00A573A0">
      <w:pPr>
        <w:ind w:firstLine="708"/>
        <w:jc w:val="both"/>
      </w:pPr>
      <w:r w:rsidRPr="00A573A0">
        <w:t>3. Увеличение занятости за счет создания новых рабочих мест и расширения действующих предприятий;</w:t>
      </w:r>
    </w:p>
    <w:p w:rsidR="00A573A0" w:rsidRPr="00A573A0" w:rsidRDefault="00A573A0" w:rsidP="00A573A0">
      <w:pPr>
        <w:ind w:firstLine="708"/>
        <w:jc w:val="both"/>
      </w:pPr>
      <w:r w:rsidRPr="00A573A0">
        <w:t xml:space="preserve">4. Оказание помощи в  приобретении жилья для молодых семей и молодых специалистов; </w:t>
      </w:r>
    </w:p>
    <w:p w:rsidR="00A573A0" w:rsidRPr="00A573A0" w:rsidRDefault="00A573A0" w:rsidP="00A573A0">
      <w:pPr>
        <w:ind w:firstLine="709"/>
        <w:jc w:val="both"/>
        <w:rPr>
          <w:szCs w:val="20"/>
        </w:rPr>
      </w:pPr>
      <w:r w:rsidRPr="00A573A0">
        <w:rPr>
          <w:szCs w:val="20"/>
        </w:rPr>
        <w:t>5. Удовлетворение населения различными видами услуг бытового обслуживания.</w:t>
      </w:r>
    </w:p>
    <w:p w:rsidR="00A573A0" w:rsidRPr="00A573A0" w:rsidRDefault="00A573A0" w:rsidP="00A573A0">
      <w:pPr>
        <w:ind w:firstLine="708"/>
        <w:jc w:val="both"/>
      </w:pPr>
    </w:p>
    <w:p w:rsidR="00A573A0" w:rsidRPr="00A573A0" w:rsidRDefault="00A573A0" w:rsidP="00A573A0">
      <w:pPr>
        <w:ind w:firstLine="709"/>
        <w:jc w:val="both"/>
        <w:rPr>
          <w:b/>
          <w:szCs w:val="20"/>
        </w:rPr>
      </w:pPr>
      <w:r w:rsidRPr="00A573A0">
        <w:rPr>
          <w:b/>
          <w:szCs w:val="20"/>
        </w:rPr>
        <w:t>Слабые стороны:</w:t>
      </w:r>
    </w:p>
    <w:p w:rsidR="00A573A0" w:rsidRPr="00A573A0" w:rsidRDefault="00A573A0" w:rsidP="00A573A0">
      <w:pPr>
        <w:ind w:firstLine="709"/>
        <w:jc w:val="both"/>
        <w:rPr>
          <w:szCs w:val="20"/>
        </w:rPr>
      </w:pPr>
      <w:r w:rsidRPr="00A573A0">
        <w:rPr>
          <w:szCs w:val="20"/>
        </w:rPr>
        <w:t>1. Удаленность от районного центра, большое расстояние между населенными пунктами поселения;</w:t>
      </w:r>
    </w:p>
    <w:p w:rsidR="00A573A0" w:rsidRPr="00A573A0" w:rsidRDefault="00A573A0" w:rsidP="00A573A0">
      <w:pPr>
        <w:ind w:firstLine="709"/>
        <w:jc w:val="both"/>
        <w:rPr>
          <w:color w:val="000000"/>
          <w:szCs w:val="20"/>
        </w:rPr>
      </w:pPr>
      <w:r w:rsidRPr="00A573A0">
        <w:rPr>
          <w:color w:val="000000"/>
          <w:szCs w:val="20"/>
        </w:rPr>
        <w:t>2. Неблагоприятная демографическая ситуация, обусловленная старением населения, оттоком молодежи из села;</w:t>
      </w:r>
    </w:p>
    <w:p w:rsidR="00A573A0" w:rsidRPr="00A573A0" w:rsidRDefault="00A573A0" w:rsidP="00A573A0">
      <w:pPr>
        <w:ind w:firstLine="709"/>
        <w:jc w:val="both"/>
        <w:rPr>
          <w:szCs w:val="20"/>
        </w:rPr>
      </w:pPr>
      <w:r w:rsidRPr="00A573A0">
        <w:rPr>
          <w:szCs w:val="20"/>
        </w:rPr>
        <w:t>3. Неблагоприятная тенденция в сфере занятости с. Копыловка, д. Караколь, д. Михайловка, д. Гарь;</w:t>
      </w:r>
    </w:p>
    <w:p w:rsidR="00A573A0" w:rsidRPr="00A573A0" w:rsidRDefault="00A573A0" w:rsidP="00A573A0">
      <w:pPr>
        <w:ind w:firstLine="709"/>
        <w:jc w:val="both"/>
        <w:rPr>
          <w:szCs w:val="20"/>
        </w:rPr>
      </w:pPr>
      <w:r w:rsidRPr="00A573A0">
        <w:rPr>
          <w:szCs w:val="20"/>
        </w:rPr>
        <w:t>4. Отсутствие перерабатывающего производства, рынка сбыта продукции ЛПХ;</w:t>
      </w:r>
    </w:p>
    <w:p w:rsidR="00A573A0" w:rsidRPr="00A573A0" w:rsidRDefault="00A573A0" w:rsidP="00A573A0">
      <w:pPr>
        <w:ind w:firstLine="709"/>
        <w:jc w:val="both"/>
        <w:rPr>
          <w:szCs w:val="20"/>
        </w:rPr>
      </w:pPr>
      <w:r w:rsidRPr="00A573A0">
        <w:rPr>
          <w:szCs w:val="20"/>
        </w:rPr>
        <w:t>5. Низкое качество предоставляемых жилищно-коммунальных услуг;</w:t>
      </w:r>
    </w:p>
    <w:p w:rsidR="00A573A0" w:rsidRPr="00A573A0" w:rsidRDefault="00A573A0" w:rsidP="00A573A0">
      <w:pPr>
        <w:ind w:firstLine="708"/>
        <w:jc w:val="both"/>
      </w:pPr>
      <w:r w:rsidRPr="00A573A0">
        <w:t>6. Высокая степень физического износа основных фондов в учреждениях социальной инфраструктуры и жилищно-коммунального комплекса поселения;</w:t>
      </w:r>
    </w:p>
    <w:p w:rsidR="00A573A0" w:rsidRPr="00A573A0" w:rsidRDefault="00A573A0" w:rsidP="00A573A0">
      <w:pPr>
        <w:ind w:firstLine="708"/>
        <w:jc w:val="both"/>
      </w:pPr>
      <w:r w:rsidRPr="00A573A0">
        <w:t>7. Высокая степень износа жилфонда;</w:t>
      </w:r>
    </w:p>
    <w:p w:rsidR="00A573A0" w:rsidRPr="00A573A0" w:rsidRDefault="00A573A0" w:rsidP="00A573A0">
      <w:pPr>
        <w:ind w:firstLine="709"/>
        <w:jc w:val="both"/>
        <w:rPr>
          <w:szCs w:val="20"/>
        </w:rPr>
      </w:pPr>
      <w:r w:rsidRPr="00A573A0">
        <w:rPr>
          <w:szCs w:val="20"/>
        </w:rPr>
        <w:t>8. 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A573A0" w:rsidRPr="00A573A0" w:rsidRDefault="00A573A0" w:rsidP="00A573A0">
      <w:pPr>
        <w:ind w:firstLine="709"/>
        <w:jc w:val="both"/>
        <w:rPr>
          <w:szCs w:val="20"/>
        </w:rPr>
      </w:pPr>
      <w:r w:rsidRPr="00A573A0">
        <w:rPr>
          <w:szCs w:val="20"/>
        </w:rPr>
        <w:t>9. Подверженность территории населенных пунктов затоплению весенними паводковыми водами.</w:t>
      </w:r>
    </w:p>
    <w:p w:rsidR="00A573A0" w:rsidRPr="00A573A0" w:rsidRDefault="00A573A0" w:rsidP="00A573A0">
      <w:pPr>
        <w:ind w:firstLine="709"/>
        <w:jc w:val="both"/>
        <w:rPr>
          <w:szCs w:val="20"/>
        </w:rPr>
      </w:pPr>
    </w:p>
    <w:p w:rsidR="00A573A0" w:rsidRPr="00A573A0" w:rsidRDefault="00A573A0" w:rsidP="00A573A0">
      <w:pPr>
        <w:ind w:firstLine="708"/>
        <w:jc w:val="both"/>
        <w:rPr>
          <w:b/>
        </w:rPr>
      </w:pPr>
      <w:r w:rsidRPr="00A573A0">
        <w:rPr>
          <w:b/>
        </w:rPr>
        <w:t xml:space="preserve">  Угрозы:</w:t>
      </w:r>
    </w:p>
    <w:p w:rsidR="00A573A0" w:rsidRPr="00A573A0" w:rsidRDefault="00A573A0" w:rsidP="00A573A0">
      <w:pPr>
        <w:ind w:firstLine="709"/>
        <w:jc w:val="both"/>
        <w:rPr>
          <w:szCs w:val="20"/>
        </w:rPr>
      </w:pPr>
      <w:r w:rsidRPr="00A573A0">
        <w:rPr>
          <w:szCs w:val="20"/>
        </w:rPr>
        <w:t>1.Усиление негативных демографических тенденций в поселении;</w:t>
      </w:r>
    </w:p>
    <w:p w:rsidR="00A573A0" w:rsidRPr="00A573A0" w:rsidRDefault="00A573A0" w:rsidP="00A573A0">
      <w:pPr>
        <w:ind w:firstLine="709"/>
        <w:jc w:val="both"/>
        <w:rPr>
          <w:szCs w:val="20"/>
        </w:rPr>
      </w:pPr>
      <w:r w:rsidRPr="00A573A0">
        <w:rPr>
          <w:szCs w:val="20"/>
        </w:rPr>
        <w:t xml:space="preserve">2. Низкий удельный вес собственных доходных источников бюджета, зависимость от трансфертов из бюджетов других уровней;  </w:t>
      </w:r>
    </w:p>
    <w:p w:rsidR="00A573A0" w:rsidRPr="00A573A0" w:rsidRDefault="00A573A0" w:rsidP="00A573A0">
      <w:pPr>
        <w:ind w:firstLine="709"/>
        <w:jc w:val="both"/>
        <w:rPr>
          <w:szCs w:val="20"/>
        </w:rPr>
      </w:pPr>
      <w:r w:rsidRPr="00A573A0">
        <w:rPr>
          <w:szCs w:val="20"/>
        </w:rPr>
        <w:t>3. Рост уровня безработицы в поселении, повышение социальной напряженности;</w:t>
      </w:r>
    </w:p>
    <w:p w:rsidR="00A573A0" w:rsidRPr="00A573A0" w:rsidRDefault="00A573A0" w:rsidP="00A573A0">
      <w:pPr>
        <w:ind w:firstLine="709"/>
        <w:jc w:val="both"/>
        <w:rPr>
          <w:szCs w:val="20"/>
        </w:rPr>
      </w:pPr>
      <w:r w:rsidRPr="00A573A0">
        <w:rPr>
          <w:szCs w:val="20"/>
        </w:rPr>
        <w:t>4. Снижение платежеспособности населения;</w:t>
      </w:r>
    </w:p>
    <w:p w:rsidR="00A573A0" w:rsidRPr="00A573A0" w:rsidRDefault="00A573A0" w:rsidP="00A573A0">
      <w:pPr>
        <w:ind w:firstLine="709"/>
        <w:jc w:val="both"/>
        <w:rPr>
          <w:szCs w:val="20"/>
        </w:rPr>
      </w:pPr>
      <w:r w:rsidRPr="00A573A0">
        <w:rPr>
          <w:szCs w:val="20"/>
        </w:rPr>
        <w:t>5.Рост тарифов на ЖКУ;</w:t>
      </w:r>
    </w:p>
    <w:p w:rsidR="00A573A0" w:rsidRPr="00A573A0" w:rsidRDefault="00A573A0" w:rsidP="00A573A0">
      <w:pPr>
        <w:ind w:firstLine="709"/>
        <w:jc w:val="both"/>
        <w:rPr>
          <w:szCs w:val="20"/>
        </w:rPr>
      </w:pPr>
      <w:r w:rsidRPr="00A573A0">
        <w:rPr>
          <w:szCs w:val="20"/>
        </w:rPr>
        <w:t>6. Высокая степень износа жилфонда;</w:t>
      </w:r>
    </w:p>
    <w:p w:rsidR="00A573A0" w:rsidRPr="00A573A0" w:rsidRDefault="00A573A0" w:rsidP="00A573A0">
      <w:pPr>
        <w:ind w:firstLine="709"/>
        <w:jc w:val="both"/>
      </w:pPr>
      <w:r w:rsidRPr="00A573A0">
        <w:t>7. Уменьшение объемов производства продукции в личных подсобных хозяйствах.</w:t>
      </w:r>
    </w:p>
    <w:p w:rsidR="00A573A0" w:rsidRPr="00A573A0" w:rsidRDefault="00A573A0" w:rsidP="00A573A0">
      <w:pPr>
        <w:ind w:left="357"/>
        <w:contextualSpacing/>
        <w:jc w:val="center"/>
        <w:rPr>
          <w:rFonts w:ascii="Arial" w:hAnsi="Arial"/>
          <w:b/>
          <w:szCs w:val="28"/>
          <w:lang w:eastAsia="en-US"/>
        </w:rPr>
      </w:pPr>
    </w:p>
    <w:p w:rsidR="00A573A0" w:rsidRPr="00A573A0" w:rsidRDefault="00A573A0" w:rsidP="00A573A0">
      <w:pPr>
        <w:ind w:left="357"/>
        <w:contextualSpacing/>
        <w:jc w:val="center"/>
        <w:rPr>
          <w:b/>
          <w:szCs w:val="28"/>
          <w:lang w:eastAsia="en-US"/>
        </w:rPr>
      </w:pPr>
      <w:r w:rsidRPr="00A573A0">
        <w:rPr>
          <w:b/>
          <w:szCs w:val="28"/>
          <w:lang w:eastAsia="en-US"/>
        </w:rPr>
        <w:t xml:space="preserve">7. Цели и задачи </w:t>
      </w:r>
      <w:proofErr w:type="gramStart"/>
      <w:r w:rsidRPr="00A573A0">
        <w:rPr>
          <w:b/>
          <w:szCs w:val="28"/>
          <w:lang w:eastAsia="en-US"/>
        </w:rPr>
        <w:t>социально-экономического</w:t>
      </w:r>
      <w:proofErr w:type="gramEnd"/>
    </w:p>
    <w:p w:rsidR="00A573A0" w:rsidRPr="00A573A0" w:rsidRDefault="00A573A0" w:rsidP="00A573A0">
      <w:pPr>
        <w:jc w:val="center"/>
        <w:rPr>
          <w:b/>
          <w:szCs w:val="28"/>
          <w:lang w:eastAsia="en-US"/>
        </w:rPr>
      </w:pPr>
      <w:r w:rsidRPr="00A573A0">
        <w:rPr>
          <w:b/>
          <w:szCs w:val="28"/>
          <w:lang w:eastAsia="en-US"/>
        </w:rPr>
        <w:t>развития Новониколаевского сельского поселения  до 2030 года</w:t>
      </w:r>
    </w:p>
    <w:p w:rsidR="00A573A0" w:rsidRPr="00A573A0" w:rsidRDefault="00A573A0" w:rsidP="00A573A0">
      <w:pPr>
        <w:jc w:val="center"/>
        <w:rPr>
          <w:b/>
          <w:szCs w:val="28"/>
          <w:lang w:eastAsia="en-US"/>
        </w:rPr>
      </w:pPr>
    </w:p>
    <w:p w:rsidR="00A573A0" w:rsidRPr="00A573A0" w:rsidRDefault="00A573A0" w:rsidP="00A573A0">
      <w:pPr>
        <w:ind w:firstLine="360"/>
        <w:jc w:val="both"/>
        <w:rPr>
          <w:rFonts w:eastAsia="Calibri"/>
          <w:szCs w:val="22"/>
        </w:rPr>
      </w:pPr>
      <w:r w:rsidRPr="00A573A0">
        <w:rPr>
          <w:rFonts w:eastAsia="Calibri"/>
          <w:szCs w:val="22"/>
        </w:rPr>
        <w:t>Имеющийся потенциал социально-экономического развития Новониколаевского сельского поселения с учётом достигнутых результатов, складывающихся преимуществ и угроз определяет главную цель, цели и задачи социально-экономического развития Новониколаевского сельского поселения до 2030 года.</w:t>
      </w:r>
    </w:p>
    <w:p w:rsidR="00A573A0" w:rsidRPr="00A573A0" w:rsidRDefault="00A573A0" w:rsidP="00A573A0">
      <w:pPr>
        <w:ind w:firstLine="360"/>
        <w:jc w:val="both"/>
        <w:rPr>
          <w:b/>
        </w:rPr>
      </w:pPr>
      <w:r w:rsidRPr="00A573A0">
        <w:rPr>
          <w:rFonts w:ascii="Arial" w:eastAsia="Calibri" w:hAnsi="Arial"/>
          <w:szCs w:val="22"/>
        </w:rPr>
        <w:t xml:space="preserve">  </w:t>
      </w:r>
      <w:r w:rsidRPr="00A573A0">
        <w:rPr>
          <w:rFonts w:eastAsia="Calibri"/>
          <w:szCs w:val="22"/>
        </w:rPr>
        <w:t xml:space="preserve">Стратегической целью социально-экономического развития </w:t>
      </w:r>
      <w:r w:rsidRPr="00A573A0">
        <w:rPr>
          <w:rFonts w:eastAsia="Calibri"/>
          <w:sz w:val="22"/>
          <w:szCs w:val="22"/>
        </w:rPr>
        <w:t>Новониколаевского</w:t>
      </w:r>
      <w:r w:rsidRPr="00A573A0">
        <w:rPr>
          <w:rFonts w:eastAsia="Calibri"/>
          <w:szCs w:val="22"/>
        </w:rPr>
        <w:t xml:space="preserve"> сельского поселения на долгосрочную перспективу является:</w:t>
      </w:r>
      <w:r w:rsidRPr="00A573A0">
        <w:rPr>
          <w:sz w:val="28"/>
          <w:szCs w:val="28"/>
        </w:rPr>
        <w:t xml:space="preserve"> </w:t>
      </w:r>
      <w:r w:rsidRPr="00A573A0">
        <w:t>содействие социально-экономическому развитию поселения с целью устойчивого роста качества жизни населения</w:t>
      </w:r>
      <w:r w:rsidRPr="00A573A0">
        <w:rPr>
          <w:rFonts w:eastAsia="Calibri"/>
          <w:szCs w:val="22"/>
        </w:rPr>
        <w:t>.</w:t>
      </w:r>
    </w:p>
    <w:p w:rsidR="00A573A0" w:rsidRPr="00A573A0" w:rsidRDefault="00A573A0" w:rsidP="00A573A0">
      <w:pPr>
        <w:widowControl w:val="0"/>
        <w:shd w:val="clear" w:color="auto" w:fill="FFFFFF"/>
        <w:autoSpaceDE w:val="0"/>
        <w:autoSpaceDN w:val="0"/>
        <w:adjustRightInd w:val="0"/>
        <w:ind w:firstLine="720"/>
        <w:jc w:val="both"/>
        <w:rPr>
          <w:b/>
          <w:bCs/>
        </w:rPr>
      </w:pPr>
      <w:r w:rsidRPr="00A573A0">
        <w:rPr>
          <w:b/>
          <w:bCs/>
        </w:rPr>
        <w:t>Цели:</w:t>
      </w:r>
    </w:p>
    <w:p w:rsidR="00A573A0" w:rsidRPr="00A573A0" w:rsidRDefault="00A573A0" w:rsidP="00A573A0">
      <w:pPr>
        <w:widowControl w:val="0"/>
        <w:shd w:val="clear" w:color="auto" w:fill="FFFFFF"/>
        <w:tabs>
          <w:tab w:val="left" w:pos="163"/>
        </w:tabs>
        <w:autoSpaceDE w:val="0"/>
        <w:autoSpaceDN w:val="0"/>
        <w:adjustRightInd w:val="0"/>
        <w:ind w:left="720"/>
        <w:jc w:val="both"/>
        <w:rPr>
          <w:rFonts w:eastAsia="Calibri"/>
          <w:lang w:eastAsia="en-US"/>
        </w:rPr>
      </w:pPr>
      <w:r w:rsidRPr="00A573A0">
        <w:rPr>
          <w:bCs/>
        </w:rPr>
        <w:t>1.</w:t>
      </w:r>
      <w:r w:rsidRPr="00A573A0">
        <w:rPr>
          <w:lang w:eastAsia="en-US"/>
        </w:rPr>
        <w:t xml:space="preserve">   Содействие развитию эффективного производства отраслей экономики.</w:t>
      </w:r>
    </w:p>
    <w:p w:rsidR="00A573A0" w:rsidRPr="00A573A0" w:rsidRDefault="00A573A0" w:rsidP="00A573A0">
      <w:pPr>
        <w:widowControl w:val="0"/>
        <w:shd w:val="clear" w:color="auto" w:fill="FFFFFF"/>
        <w:tabs>
          <w:tab w:val="left" w:pos="394"/>
        </w:tabs>
        <w:autoSpaceDE w:val="0"/>
        <w:autoSpaceDN w:val="0"/>
        <w:adjustRightInd w:val="0"/>
        <w:ind w:left="394"/>
        <w:jc w:val="both"/>
      </w:pPr>
      <w:r w:rsidRPr="00A573A0">
        <w:t xml:space="preserve">      2. Стимулирование развития личных подсобных хозяйств и малых форм хозяйствования в сельскохозяйственной отрасли.</w:t>
      </w:r>
    </w:p>
    <w:p w:rsidR="00A573A0" w:rsidRPr="00A573A0" w:rsidRDefault="00A573A0" w:rsidP="00A573A0">
      <w:pPr>
        <w:ind w:firstLine="394"/>
        <w:jc w:val="both"/>
      </w:pPr>
      <w:r w:rsidRPr="00A573A0">
        <w:rPr>
          <w:szCs w:val="20"/>
        </w:rPr>
        <w:t xml:space="preserve">       3. </w:t>
      </w:r>
      <w:r w:rsidRPr="00A573A0">
        <w:t>Формирование благоприятной социальной среды, обеспечивающей всестороннее развитие личности на основе образования, культуры, здорового образа жизни.</w:t>
      </w:r>
    </w:p>
    <w:p w:rsidR="00A573A0" w:rsidRPr="00A573A0" w:rsidRDefault="00A573A0" w:rsidP="00A573A0">
      <w:pPr>
        <w:ind w:firstLine="394"/>
        <w:jc w:val="both"/>
      </w:pPr>
      <w:r w:rsidRPr="00A573A0">
        <w:t xml:space="preserve">      4. .Повышение объемов и качества предоставляемых коммунальных услуг.</w:t>
      </w:r>
    </w:p>
    <w:p w:rsidR="00A573A0" w:rsidRPr="00A573A0" w:rsidRDefault="00A573A0" w:rsidP="00A573A0">
      <w:pPr>
        <w:jc w:val="both"/>
      </w:pPr>
      <w:r w:rsidRPr="00A573A0">
        <w:t xml:space="preserve">             5.Обеспечение  благоустройства территории поселения.</w:t>
      </w:r>
    </w:p>
    <w:p w:rsidR="00A573A0" w:rsidRPr="00A573A0" w:rsidRDefault="00A573A0" w:rsidP="00A573A0">
      <w:pPr>
        <w:shd w:val="clear" w:color="auto" w:fill="FFFFFF"/>
        <w:spacing w:after="160" w:line="259" w:lineRule="auto"/>
        <w:jc w:val="both"/>
      </w:pPr>
      <w:r w:rsidRPr="00A573A0">
        <w:rPr>
          <w:rFonts w:eastAsia="Calibri"/>
          <w:lang w:eastAsia="en-US"/>
        </w:rPr>
        <w:t xml:space="preserve">             6</w:t>
      </w:r>
      <w:r w:rsidRPr="00A573A0">
        <w:rPr>
          <w:rFonts w:ascii="Calibri" w:eastAsia="Calibri" w:hAnsi="Calibri"/>
          <w:sz w:val="22"/>
          <w:lang w:eastAsia="en-US"/>
        </w:rPr>
        <w:t xml:space="preserve">. </w:t>
      </w:r>
      <w:r w:rsidRPr="00A573A0">
        <w:t>Достижение устойчивых темпов роста объемов розничной торговли, бытового обслуживания.</w:t>
      </w:r>
    </w:p>
    <w:p w:rsidR="00A573A0" w:rsidRPr="00A573A0" w:rsidRDefault="00A573A0" w:rsidP="00A573A0">
      <w:pPr>
        <w:widowControl w:val="0"/>
        <w:shd w:val="clear" w:color="auto" w:fill="FFFFFF"/>
        <w:autoSpaceDE w:val="0"/>
        <w:autoSpaceDN w:val="0"/>
        <w:adjustRightInd w:val="0"/>
        <w:ind w:firstLine="720"/>
        <w:jc w:val="both"/>
      </w:pPr>
      <w:r w:rsidRPr="00A573A0">
        <w:rPr>
          <w:b/>
          <w:bCs/>
        </w:rPr>
        <w:t>Задачи:</w:t>
      </w:r>
    </w:p>
    <w:p w:rsidR="00A573A0" w:rsidRPr="00A573A0" w:rsidRDefault="00A573A0" w:rsidP="00A573A0">
      <w:pPr>
        <w:widowControl w:val="0"/>
        <w:shd w:val="clear" w:color="auto" w:fill="FFFFFF"/>
        <w:tabs>
          <w:tab w:val="left" w:pos="394"/>
        </w:tabs>
        <w:autoSpaceDE w:val="0"/>
        <w:autoSpaceDN w:val="0"/>
        <w:adjustRightInd w:val="0"/>
        <w:jc w:val="both"/>
      </w:pPr>
      <w:r w:rsidRPr="00A573A0">
        <w:t xml:space="preserve">             1. </w:t>
      </w:r>
      <w:r w:rsidRPr="00A573A0">
        <w:rPr>
          <w:rFonts w:eastAsia="Calibri"/>
          <w:bCs/>
          <w:sz w:val="22"/>
          <w:szCs w:val="22"/>
          <w:lang w:eastAsia="en-US"/>
        </w:rPr>
        <w:t>Развитие лесного и сельского хозяйства.</w:t>
      </w:r>
      <w:r w:rsidRPr="00A573A0">
        <w:t xml:space="preserve"> </w:t>
      </w:r>
    </w:p>
    <w:p w:rsidR="00A573A0" w:rsidRPr="00A573A0" w:rsidRDefault="00A573A0" w:rsidP="00A573A0">
      <w:pPr>
        <w:widowControl w:val="0"/>
        <w:shd w:val="clear" w:color="auto" w:fill="FFFFFF"/>
        <w:tabs>
          <w:tab w:val="left" w:pos="394"/>
        </w:tabs>
        <w:autoSpaceDE w:val="0"/>
        <w:autoSpaceDN w:val="0"/>
        <w:adjustRightInd w:val="0"/>
        <w:jc w:val="both"/>
      </w:pPr>
      <w:r w:rsidRPr="00A573A0">
        <w:tab/>
      </w:r>
      <w:r w:rsidRPr="00A573A0">
        <w:tab/>
        <w:t xml:space="preserve"> 2. </w:t>
      </w:r>
      <w:r w:rsidRPr="00A573A0">
        <w:rPr>
          <w:rFonts w:eastAsia="Calibri"/>
          <w:bCs/>
          <w:lang w:eastAsia="en-US"/>
        </w:rPr>
        <w:t>Развитие малого и среднего предпринимательства на территории сельского поселения</w:t>
      </w:r>
      <w:r w:rsidRPr="00A573A0">
        <w:t>.</w:t>
      </w:r>
    </w:p>
    <w:p w:rsidR="00A573A0" w:rsidRPr="00A573A0" w:rsidRDefault="00A573A0" w:rsidP="00A573A0">
      <w:pPr>
        <w:widowControl w:val="0"/>
        <w:numPr>
          <w:ilvl w:val="0"/>
          <w:numId w:val="6"/>
        </w:numPr>
        <w:shd w:val="clear" w:color="auto" w:fill="FFFFFF"/>
        <w:tabs>
          <w:tab w:val="left" w:pos="394"/>
        </w:tabs>
        <w:autoSpaceDE w:val="0"/>
        <w:autoSpaceDN w:val="0"/>
        <w:adjustRightInd w:val="0"/>
        <w:spacing w:after="160" w:line="259" w:lineRule="auto"/>
        <w:ind w:left="720"/>
        <w:contextualSpacing/>
        <w:jc w:val="both"/>
      </w:pPr>
      <w:r w:rsidRPr="00A573A0">
        <w:t>Поддержка эффективных собственников.</w:t>
      </w:r>
    </w:p>
    <w:p w:rsidR="00A573A0" w:rsidRPr="00A573A0" w:rsidRDefault="00A573A0" w:rsidP="00A573A0">
      <w:pPr>
        <w:widowControl w:val="0"/>
        <w:shd w:val="clear" w:color="auto" w:fill="FFFFFF"/>
        <w:autoSpaceDE w:val="0"/>
        <w:autoSpaceDN w:val="0"/>
        <w:adjustRightInd w:val="0"/>
        <w:ind w:firstLine="720"/>
        <w:jc w:val="both"/>
      </w:pPr>
      <w:r w:rsidRPr="00A573A0">
        <w:t>4.</w:t>
      </w:r>
      <w:r w:rsidRPr="00A573A0">
        <w:rPr>
          <w:rFonts w:eastAsia="Calibri"/>
          <w:lang w:eastAsia="en-US"/>
        </w:rPr>
        <w:t>Улучшение обеспечения сельских жителей различными видами услуг социально-культурного и бытового назначения.</w:t>
      </w:r>
    </w:p>
    <w:p w:rsidR="00A573A0" w:rsidRPr="00A573A0" w:rsidRDefault="00A573A0" w:rsidP="00A573A0">
      <w:pPr>
        <w:ind w:firstLine="709"/>
        <w:jc w:val="both"/>
      </w:pPr>
      <w:r w:rsidRPr="00A573A0">
        <w:rPr>
          <w:szCs w:val="20"/>
        </w:rPr>
        <w:t xml:space="preserve">5. </w:t>
      </w:r>
      <w:r w:rsidRPr="00A573A0">
        <w:rPr>
          <w:bCs/>
          <w:szCs w:val="20"/>
        </w:rPr>
        <w:t xml:space="preserve">Увеличение уровня благоустройства населённых пунктов. </w:t>
      </w:r>
      <w:r w:rsidRPr="00A573A0">
        <w:t xml:space="preserve"> </w:t>
      </w:r>
    </w:p>
    <w:p w:rsidR="00A573A0" w:rsidRPr="00A573A0" w:rsidRDefault="00A573A0" w:rsidP="00A573A0">
      <w:pPr>
        <w:ind w:firstLine="709"/>
        <w:jc w:val="both"/>
      </w:pPr>
      <w:r w:rsidRPr="00A573A0">
        <w:t>6. Разработка и реализация программы поддержки малого бизнеса администрацией поселения.</w:t>
      </w:r>
    </w:p>
    <w:p w:rsidR="00A573A0" w:rsidRPr="00A573A0" w:rsidRDefault="00A573A0" w:rsidP="00A573A0">
      <w:pPr>
        <w:ind w:firstLine="709"/>
        <w:jc w:val="both"/>
      </w:pPr>
      <w:r w:rsidRPr="00A573A0">
        <w:t xml:space="preserve">7. </w:t>
      </w:r>
      <w:r w:rsidRPr="00A573A0">
        <w:rPr>
          <w:rFonts w:eastAsia="Calibri"/>
          <w:szCs w:val="20"/>
        </w:rPr>
        <w:t>Сохранение и развитие транспортной инфраструктуры</w:t>
      </w:r>
      <w:r w:rsidRPr="00A573A0">
        <w:t>.</w:t>
      </w:r>
    </w:p>
    <w:p w:rsidR="00A573A0" w:rsidRPr="00A573A0" w:rsidRDefault="00A573A0" w:rsidP="00A573A0">
      <w:pPr>
        <w:ind w:firstLine="709"/>
        <w:jc w:val="both"/>
        <w:rPr>
          <w:szCs w:val="20"/>
        </w:rPr>
      </w:pPr>
      <w:r w:rsidRPr="00A573A0">
        <w:rPr>
          <w:szCs w:val="20"/>
        </w:rPr>
        <w:t xml:space="preserve">Достижение целей  позволит максимально  повысить эффективность социальной сферы, иметь устойчивую экономику, обеспечить надежную и качественную инфраструктуру жизнеобеспечения всех групп населения, придать сельскому поселению привлекательный имидж для сохранения и привлечения жителей, инвесторов,  что станет основой для качественного роста уровня жизни населения. </w:t>
      </w:r>
    </w:p>
    <w:p w:rsidR="00A573A0" w:rsidRPr="00A573A0" w:rsidRDefault="00A573A0" w:rsidP="00A573A0">
      <w:pPr>
        <w:ind w:firstLine="709"/>
        <w:jc w:val="both"/>
        <w:rPr>
          <w:rFonts w:ascii="Arial" w:hAnsi="Arial"/>
          <w:szCs w:val="20"/>
        </w:rPr>
      </w:pPr>
    </w:p>
    <w:p w:rsidR="00A573A0" w:rsidRPr="00A573A0" w:rsidRDefault="00A573A0" w:rsidP="00A573A0">
      <w:pPr>
        <w:contextualSpacing/>
        <w:jc w:val="center"/>
        <w:rPr>
          <w:b/>
          <w:szCs w:val="28"/>
          <w:lang w:eastAsia="en-US"/>
        </w:rPr>
      </w:pPr>
      <w:r w:rsidRPr="00A573A0">
        <w:rPr>
          <w:b/>
          <w:szCs w:val="28"/>
          <w:lang w:eastAsia="en-US"/>
        </w:rPr>
        <w:t>8. Сроки и этапы реализации Стратегии</w:t>
      </w:r>
    </w:p>
    <w:p w:rsidR="00A573A0" w:rsidRPr="00A573A0" w:rsidRDefault="00A573A0" w:rsidP="00A573A0">
      <w:pPr>
        <w:contextualSpacing/>
        <w:jc w:val="center"/>
        <w:rPr>
          <w:b/>
          <w:szCs w:val="28"/>
          <w:lang w:eastAsia="en-US"/>
        </w:rPr>
      </w:pPr>
    </w:p>
    <w:p w:rsidR="00A573A0" w:rsidRPr="00A573A0" w:rsidRDefault="00A573A0" w:rsidP="00A573A0">
      <w:pPr>
        <w:ind w:firstLine="709"/>
        <w:jc w:val="both"/>
        <w:rPr>
          <w:szCs w:val="20"/>
        </w:rPr>
      </w:pPr>
      <w:r w:rsidRPr="00A573A0">
        <w:rPr>
          <w:szCs w:val="20"/>
        </w:rPr>
        <w:t xml:space="preserve">Реализация Стратегии будет осуществляться в течение 11 лет в период с 2019 по 2030 годы. </w:t>
      </w:r>
    </w:p>
    <w:p w:rsidR="00A573A0" w:rsidRPr="00A573A0" w:rsidRDefault="00A573A0" w:rsidP="00A573A0">
      <w:pPr>
        <w:ind w:firstLine="709"/>
        <w:jc w:val="both"/>
        <w:rPr>
          <w:szCs w:val="20"/>
        </w:rPr>
      </w:pPr>
      <w:r w:rsidRPr="00A573A0">
        <w:rPr>
          <w:szCs w:val="20"/>
        </w:rPr>
        <w:t>Поскольку цели и задачи социально-экономического развития сельского поселения определены на весь период действия Стратегии, то реализация Стратегии предполагается без выделения этапов.</w:t>
      </w:r>
    </w:p>
    <w:p w:rsidR="00A573A0" w:rsidRPr="00A573A0" w:rsidRDefault="00A573A0" w:rsidP="00A573A0">
      <w:pPr>
        <w:ind w:firstLine="709"/>
        <w:jc w:val="both"/>
        <w:rPr>
          <w:szCs w:val="20"/>
        </w:rPr>
      </w:pPr>
    </w:p>
    <w:p w:rsidR="00A573A0" w:rsidRPr="00A573A0" w:rsidRDefault="00A573A0" w:rsidP="00A573A0">
      <w:pPr>
        <w:contextualSpacing/>
        <w:jc w:val="center"/>
        <w:rPr>
          <w:b/>
          <w:szCs w:val="28"/>
          <w:lang w:eastAsia="en-US"/>
        </w:rPr>
      </w:pPr>
      <w:r w:rsidRPr="00A573A0">
        <w:rPr>
          <w:b/>
          <w:szCs w:val="20"/>
        </w:rPr>
        <w:t xml:space="preserve"> 9. Ожидаемые результаты</w:t>
      </w:r>
      <w:r w:rsidRPr="00A573A0">
        <w:rPr>
          <w:rFonts w:ascii="Arial" w:hAnsi="Arial"/>
          <w:b/>
          <w:szCs w:val="28"/>
        </w:rPr>
        <w:t xml:space="preserve"> </w:t>
      </w:r>
      <w:r w:rsidRPr="00A573A0">
        <w:rPr>
          <w:b/>
          <w:szCs w:val="28"/>
          <w:lang w:eastAsia="en-US"/>
        </w:rPr>
        <w:t>Стратегии социально-экономического развития   Новониколаевского  сельского поселения до 2030 года</w:t>
      </w:r>
    </w:p>
    <w:p w:rsidR="00A573A0" w:rsidRPr="00A573A0" w:rsidRDefault="00A573A0" w:rsidP="00A573A0">
      <w:pPr>
        <w:contextualSpacing/>
        <w:jc w:val="center"/>
        <w:rPr>
          <w:b/>
          <w:szCs w:val="28"/>
          <w:lang w:eastAsia="en-US"/>
        </w:rPr>
      </w:pPr>
    </w:p>
    <w:p w:rsidR="00A573A0" w:rsidRPr="00A573A0" w:rsidRDefault="00A573A0" w:rsidP="00A573A0">
      <w:pPr>
        <w:ind w:firstLine="709"/>
        <w:jc w:val="both"/>
        <w:rPr>
          <w:szCs w:val="20"/>
        </w:rPr>
      </w:pPr>
      <w:r w:rsidRPr="00A573A0">
        <w:rPr>
          <w:szCs w:val="20"/>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A573A0" w:rsidRPr="00A573A0" w:rsidRDefault="00A573A0" w:rsidP="00A573A0">
      <w:pPr>
        <w:ind w:firstLine="709"/>
        <w:jc w:val="both"/>
        <w:rPr>
          <w:rFonts w:ascii="Arial" w:hAnsi="Arial"/>
          <w:szCs w:val="20"/>
        </w:rPr>
      </w:pPr>
      <w:r w:rsidRPr="00A573A0">
        <w:rPr>
          <w:szCs w:val="20"/>
        </w:rPr>
        <w:t>В социально-экономическом  развитии в долгосрочной перспективе будет движение в сторону   развития сельского хозяйства.</w:t>
      </w:r>
      <w:r w:rsidRPr="00A573A0">
        <w:rPr>
          <w:rFonts w:ascii="Arial" w:hAnsi="Arial"/>
          <w:szCs w:val="20"/>
        </w:rPr>
        <w:t xml:space="preserve"> </w:t>
      </w:r>
      <w:r w:rsidRPr="00A573A0">
        <w:rPr>
          <w:szCs w:val="20"/>
        </w:rPr>
        <w:t>В сфере сельского хозяйства приоритет будет отдан развитию ООО «КФХ «Нива» и личным подсобным хозяйствам.</w:t>
      </w:r>
      <w:r w:rsidRPr="00A573A0">
        <w:rPr>
          <w:rFonts w:ascii="Arial" w:hAnsi="Arial"/>
          <w:szCs w:val="20"/>
        </w:rPr>
        <w:t xml:space="preserve"> </w:t>
      </w:r>
      <w:r w:rsidRPr="00A573A0">
        <w:rPr>
          <w:szCs w:val="20"/>
        </w:rPr>
        <w:t>Население будет также занято в лесозаготовительной отрасли, в обрабатывающих производствах. Значительных изменений в структуре занятости в отраслевом разрезе в период реализации Стратегии не планируется</w:t>
      </w:r>
    </w:p>
    <w:p w:rsidR="00A573A0" w:rsidRPr="00A573A0" w:rsidRDefault="00A573A0" w:rsidP="00A573A0">
      <w:pPr>
        <w:ind w:firstLine="709"/>
        <w:jc w:val="both"/>
        <w:rPr>
          <w:szCs w:val="20"/>
        </w:rPr>
      </w:pPr>
      <w:r w:rsidRPr="00A573A0">
        <w:rPr>
          <w:szCs w:val="20"/>
        </w:rPr>
        <w:lastRenderedPageBreak/>
        <w:t>Качественное образование, создание условий для улучшения качества медицинского обслуживания, доступные культурные блага,  улучшение благоустройства населенных пунктов будут способствовать привлечению и удержанию высококвалифицированных специалистов</w:t>
      </w:r>
    </w:p>
    <w:p w:rsidR="00A573A0" w:rsidRPr="00A573A0" w:rsidRDefault="00A573A0" w:rsidP="00A573A0">
      <w:pPr>
        <w:ind w:firstLine="709"/>
        <w:jc w:val="both"/>
        <w:rPr>
          <w:rFonts w:ascii="Arial" w:hAnsi="Arial"/>
          <w:szCs w:val="20"/>
        </w:rPr>
      </w:pPr>
    </w:p>
    <w:p w:rsidR="00A573A0" w:rsidRPr="00A573A0" w:rsidRDefault="00A573A0" w:rsidP="00A573A0">
      <w:pPr>
        <w:ind w:firstLine="709"/>
        <w:jc w:val="both"/>
        <w:rPr>
          <w:b/>
          <w:szCs w:val="20"/>
        </w:rPr>
      </w:pPr>
      <w:r w:rsidRPr="00A573A0">
        <w:rPr>
          <w:b/>
          <w:szCs w:val="20"/>
        </w:rPr>
        <w:t>Целевые показатели социально-экономического  развития Новониколаевского сельского поселения</w:t>
      </w:r>
    </w:p>
    <w:p w:rsidR="00A573A0" w:rsidRPr="00A573A0" w:rsidRDefault="00A573A0" w:rsidP="00A573A0">
      <w:pPr>
        <w:ind w:firstLine="709"/>
        <w:jc w:val="both"/>
        <w:rPr>
          <w:b/>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1084"/>
        <w:gridCol w:w="1080"/>
        <w:gridCol w:w="1080"/>
        <w:gridCol w:w="1080"/>
        <w:gridCol w:w="1080"/>
      </w:tblGrid>
      <w:tr w:rsidR="00A573A0" w:rsidRPr="00A573A0" w:rsidTr="003E6C62">
        <w:trPr>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spacing w:after="160" w:line="259" w:lineRule="auto"/>
              <w:jc w:val="both"/>
              <w:rPr>
                <w:rFonts w:eastAsia="Calibri"/>
                <w:szCs w:val="22"/>
                <w:lang w:eastAsia="en-US"/>
              </w:rPr>
            </w:pPr>
          </w:p>
        </w:tc>
        <w:tc>
          <w:tcPr>
            <w:tcW w:w="10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jc w:val="center"/>
              <w:rPr>
                <w:szCs w:val="22"/>
              </w:rPr>
            </w:pPr>
            <w:r w:rsidRPr="00A573A0">
              <w:rPr>
                <w:szCs w:val="22"/>
              </w:rPr>
              <w:t>2017</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jc w:val="center"/>
              <w:rPr>
                <w:szCs w:val="22"/>
              </w:rPr>
            </w:pPr>
            <w:r w:rsidRPr="00A573A0">
              <w:rPr>
                <w:szCs w:val="22"/>
              </w:rPr>
              <w:t>2018</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jc w:val="center"/>
              <w:rPr>
                <w:szCs w:val="22"/>
              </w:rPr>
            </w:pPr>
            <w:r w:rsidRPr="00A573A0">
              <w:rPr>
                <w:szCs w:val="22"/>
              </w:rPr>
              <w:t>2020</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jc w:val="center"/>
              <w:rPr>
                <w:szCs w:val="22"/>
              </w:rPr>
            </w:pPr>
            <w:r w:rsidRPr="00A573A0">
              <w:rPr>
                <w:szCs w:val="22"/>
              </w:rPr>
              <w:t>2025</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widowControl w:val="0"/>
              <w:autoSpaceDE w:val="0"/>
              <w:autoSpaceDN w:val="0"/>
              <w:adjustRightInd w:val="0"/>
              <w:jc w:val="center"/>
              <w:rPr>
                <w:szCs w:val="22"/>
              </w:rPr>
            </w:pPr>
            <w:r w:rsidRPr="00A573A0">
              <w:rPr>
                <w:szCs w:val="22"/>
              </w:rPr>
              <w:t>2030</w:t>
            </w:r>
          </w:p>
        </w:tc>
      </w:tr>
      <w:tr w:rsidR="00A573A0" w:rsidRPr="00A573A0" w:rsidTr="003E6C62">
        <w:trPr>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keepNext/>
              <w:keepLines/>
              <w:spacing w:before="480" w:line="259" w:lineRule="auto"/>
              <w:outlineLvl w:val="0"/>
              <w:rPr>
                <w:bCs/>
                <w:caps/>
                <w:sz w:val="20"/>
                <w:szCs w:val="28"/>
                <w:lang w:eastAsia="en-US"/>
              </w:rPr>
            </w:pPr>
            <w:r w:rsidRPr="00A573A0">
              <w:rPr>
                <w:bCs/>
                <w:caps/>
                <w:sz w:val="20"/>
                <w:szCs w:val="28"/>
                <w:lang w:eastAsia="en-US"/>
              </w:rPr>
              <w:t>Численность населения (на конец года),   человек</w:t>
            </w:r>
          </w:p>
        </w:tc>
        <w:tc>
          <w:tcPr>
            <w:tcW w:w="1084"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2351</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2331</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2320</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2322</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2330</w:t>
            </w:r>
          </w:p>
        </w:tc>
      </w:tr>
      <w:tr w:rsidR="00A573A0" w:rsidRPr="00A573A0" w:rsidTr="003E6C62">
        <w:trPr>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keepNext/>
              <w:keepLines/>
              <w:spacing w:before="480" w:line="259" w:lineRule="auto"/>
              <w:outlineLvl w:val="0"/>
              <w:rPr>
                <w:bCs/>
                <w:caps/>
                <w:sz w:val="20"/>
                <w:szCs w:val="28"/>
                <w:lang w:eastAsia="en-US"/>
              </w:rPr>
            </w:pPr>
            <w:r w:rsidRPr="00A573A0">
              <w:rPr>
                <w:bCs/>
                <w:caps/>
                <w:sz w:val="20"/>
                <w:szCs w:val="28"/>
                <w:lang w:eastAsia="en-US"/>
              </w:rPr>
              <w:t>Экономически активное население, чел.</w:t>
            </w:r>
          </w:p>
        </w:tc>
        <w:tc>
          <w:tcPr>
            <w:tcW w:w="1084"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widowControl w:val="0"/>
              <w:autoSpaceDE w:val="0"/>
              <w:autoSpaceDN w:val="0"/>
              <w:adjustRightInd w:val="0"/>
              <w:spacing w:after="160" w:line="259" w:lineRule="auto"/>
              <w:jc w:val="center"/>
              <w:rPr>
                <w:rFonts w:eastAsia="Calibri"/>
                <w:szCs w:val="22"/>
                <w:lang w:eastAsia="en-US"/>
              </w:rPr>
            </w:pPr>
            <w:r w:rsidRPr="00A573A0">
              <w:rPr>
                <w:rFonts w:eastAsia="Calibri"/>
                <w:szCs w:val="22"/>
                <w:lang w:eastAsia="en-US"/>
              </w:rPr>
              <w:t>1214</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1129</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1120</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1125</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1130</w:t>
            </w:r>
          </w:p>
        </w:tc>
      </w:tr>
      <w:tr w:rsidR="00A573A0" w:rsidRPr="00A573A0" w:rsidTr="003E6C62">
        <w:trPr>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keepNext/>
              <w:keepLines/>
              <w:spacing w:before="480" w:line="259" w:lineRule="auto"/>
              <w:outlineLvl w:val="0"/>
              <w:rPr>
                <w:bCs/>
                <w:caps/>
                <w:sz w:val="20"/>
                <w:szCs w:val="28"/>
                <w:lang w:eastAsia="en-US"/>
              </w:rPr>
            </w:pPr>
            <w:r w:rsidRPr="00A573A0">
              <w:rPr>
                <w:bCs/>
                <w:caps/>
                <w:sz w:val="20"/>
                <w:szCs w:val="28"/>
                <w:lang w:eastAsia="en-US"/>
              </w:rPr>
              <w:t>Отношение числа занятых в экономике (работающие) к численности населения в ПОСЕЛЕНИИ в трудоспособном возрасте (мужчины 16-59 лет, женщины 16-54 лет), %</w:t>
            </w:r>
          </w:p>
        </w:tc>
        <w:tc>
          <w:tcPr>
            <w:tcW w:w="1084"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widowControl w:val="0"/>
              <w:autoSpaceDE w:val="0"/>
              <w:autoSpaceDN w:val="0"/>
              <w:adjustRightInd w:val="0"/>
              <w:spacing w:after="160" w:line="259" w:lineRule="auto"/>
              <w:jc w:val="center"/>
              <w:rPr>
                <w:rFonts w:eastAsia="Calibri"/>
                <w:szCs w:val="22"/>
                <w:lang w:eastAsia="en-US"/>
              </w:rPr>
            </w:pPr>
            <w:r w:rsidRPr="00A573A0">
              <w:rPr>
                <w:rFonts w:eastAsia="Calibri"/>
                <w:szCs w:val="22"/>
                <w:lang w:eastAsia="en-US"/>
              </w:rPr>
              <w:t>73,9</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74,8</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 xml:space="preserve"> 79,3</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80,0</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80,3</w:t>
            </w:r>
          </w:p>
        </w:tc>
      </w:tr>
      <w:tr w:rsidR="00A573A0" w:rsidRPr="00A573A0" w:rsidTr="003E6C62">
        <w:trPr>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keepNext/>
              <w:keepLines/>
              <w:spacing w:before="480" w:line="259" w:lineRule="auto"/>
              <w:outlineLvl w:val="0"/>
              <w:rPr>
                <w:bCs/>
                <w:caps/>
                <w:sz w:val="20"/>
                <w:szCs w:val="28"/>
                <w:lang w:eastAsia="en-US"/>
              </w:rPr>
            </w:pPr>
            <w:r w:rsidRPr="00A573A0">
              <w:rPr>
                <w:bCs/>
                <w:caps/>
                <w:sz w:val="20"/>
                <w:szCs w:val="28"/>
                <w:lang w:eastAsia="en-US"/>
              </w:rPr>
              <w:t>Среднемесячная начисленная заработная плата работников крупных и средних предприятий, рублей</w:t>
            </w:r>
          </w:p>
        </w:tc>
        <w:tc>
          <w:tcPr>
            <w:tcW w:w="1084"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widowControl w:val="0"/>
              <w:autoSpaceDE w:val="0"/>
              <w:autoSpaceDN w:val="0"/>
              <w:adjustRightInd w:val="0"/>
              <w:spacing w:after="160" w:line="259" w:lineRule="auto"/>
              <w:jc w:val="center"/>
              <w:rPr>
                <w:rFonts w:eastAsia="Calibri"/>
                <w:szCs w:val="22"/>
                <w:lang w:eastAsia="en-US"/>
              </w:rPr>
            </w:pPr>
            <w:r w:rsidRPr="00A573A0">
              <w:rPr>
                <w:rFonts w:eastAsia="Calibri"/>
                <w:szCs w:val="22"/>
                <w:lang w:eastAsia="en-US"/>
              </w:rPr>
              <w:t>26137</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26805</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29819</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35645</w:t>
            </w:r>
          </w:p>
        </w:tc>
        <w:tc>
          <w:tcPr>
            <w:tcW w:w="1080"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center"/>
              <w:rPr>
                <w:szCs w:val="22"/>
              </w:rPr>
            </w:pPr>
            <w:r w:rsidRPr="00A573A0">
              <w:rPr>
                <w:szCs w:val="22"/>
              </w:rPr>
              <w:t>43635</w:t>
            </w:r>
          </w:p>
        </w:tc>
      </w:tr>
      <w:tr w:rsidR="00A573A0" w:rsidRPr="00A573A0" w:rsidTr="003E6C62">
        <w:trPr>
          <w:trHeight w:val="2103"/>
          <w:jc w:val="center"/>
        </w:trPr>
        <w:tc>
          <w:tcPr>
            <w:tcW w:w="47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keepNext/>
              <w:keepLines/>
              <w:spacing w:before="480" w:line="259" w:lineRule="auto"/>
              <w:outlineLvl w:val="0"/>
              <w:rPr>
                <w:bCs/>
                <w:caps/>
                <w:sz w:val="20"/>
                <w:szCs w:val="28"/>
                <w:lang w:eastAsia="en-US"/>
              </w:rPr>
            </w:pPr>
            <w:r w:rsidRPr="00A573A0">
              <w:rPr>
                <w:bCs/>
                <w:caps/>
                <w:sz w:val="20"/>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084"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sz w:val="20"/>
                <w:szCs w:val="20"/>
              </w:rPr>
            </w:pPr>
          </w:p>
          <w:p w:rsidR="00A573A0" w:rsidRPr="00A573A0" w:rsidRDefault="00A573A0" w:rsidP="00A573A0">
            <w:pPr>
              <w:jc w:val="both"/>
              <w:rPr>
                <w:sz w:val="20"/>
                <w:szCs w:val="20"/>
              </w:rPr>
            </w:pPr>
          </w:p>
          <w:p w:rsidR="00A573A0" w:rsidRPr="00A573A0" w:rsidRDefault="00A573A0" w:rsidP="00A573A0">
            <w:pPr>
              <w:jc w:val="both"/>
              <w:rPr>
                <w:sz w:val="20"/>
                <w:szCs w:val="20"/>
              </w:rPr>
            </w:pPr>
            <w:r w:rsidRPr="00A573A0">
              <w:rPr>
                <w:sz w:val="20"/>
                <w:szCs w:val="20"/>
              </w:rPr>
              <w:t>30,1</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sz w:val="20"/>
                <w:szCs w:val="20"/>
              </w:rPr>
            </w:pPr>
          </w:p>
          <w:p w:rsidR="00A573A0" w:rsidRPr="00A573A0" w:rsidRDefault="00A573A0" w:rsidP="00A573A0">
            <w:pPr>
              <w:jc w:val="both"/>
              <w:rPr>
                <w:sz w:val="20"/>
                <w:szCs w:val="20"/>
              </w:rPr>
            </w:pPr>
          </w:p>
          <w:p w:rsidR="00A573A0" w:rsidRPr="00A573A0" w:rsidRDefault="00A573A0" w:rsidP="00A573A0">
            <w:pPr>
              <w:jc w:val="both"/>
              <w:rPr>
                <w:sz w:val="20"/>
                <w:szCs w:val="20"/>
              </w:rPr>
            </w:pPr>
            <w:r w:rsidRPr="00A573A0">
              <w:rPr>
                <w:sz w:val="20"/>
                <w:szCs w:val="20"/>
              </w:rPr>
              <w:t>30,3</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sz w:val="20"/>
                <w:szCs w:val="20"/>
              </w:rPr>
            </w:pPr>
          </w:p>
          <w:p w:rsidR="00A573A0" w:rsidRPr="00A573A0" w:rsidRDefault="00A573A0" w:rsidP="00A573A0">
            <w:pPr>
              <w:jc w:val="both"/>
              <w:rPr>
                <w:sz w:val="20"/>
                <w:szCs w:val="20"/>
              </w:rPr>
            </w:pPr>
          </w:p>
          <w:p w:rsidR="00A573A0" w:rsidRPr="00A573A0" w:rsidRDefault="00A573A0" w:rsidP="00A573A0">
            <w:pPr>
              <w:jc w:val="both"/>
              <w:rPr>
                <w:sz w:val="20"/>
                <w:szCs w:val="20"/>
              </w:rPr>
            </w:pPr>
            <w:r w:rsidRPr="00A573A0">
              <w:rPr>
                <w:sz w:val="20"/>
                <w:szCs w:val="20"/>
              </w:rPr>
              <w:t>31,2</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sz w:val="20"/>
                <w:szCs w:val="20"/>
              </w:rPr>
            </w:pPr>
          </w:p>
          <w:p w:rsidR="00A573A0" w:rsidRPr="00A573A0" w:rsidRDefault="00A573A0" w:rsidP="00A573A0">
            <w:pPr>
              <w:jc w:val="both"/>
              <w:rPr>
                <w:sz w:val="20"/>
                <w:szCs w:val="20"/>
              </w:rPr>
            </w:pPr>
          </w:p>
          <w:p w:rsidR="00A573A0" w:rsidRPr="00A573A0" w:rsidRDefault="00A573A0" w:rsidP="00A573A0">
            <w:pPr>
              <w:jc w:val="both"/>
              <w:rPr>
                <w:sz w:val="20"/>
                <w:szCs w:val="20"/>
              </w:rPr>
            </w:pPr>
            <w:r w:rsidRPr="00A573A0">
              <w:rPr>
                <w:sz w:val="20"/>
                <w:szCs w:val="20"/>
              </w:rPr>
              <w:t>33,5</w:t>
            </w:r>
          </w:p>
        </w:tc>
        <w:tc>
          <w:tcPr>
            <w:tcW w:w="10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sz w:val="20"/>
                <w:szCs w:val="20"/>
              </w:rPr>
            </w:pPr>
          </w:p>
          <w:p w:rsidR="00A573A0" w:rsidRPr="00A573A0" w:rsidRDefault="00A573A0" w:rsidP="00A573A0">
            <w:pPr>
              <w:jc w:val="both"/>
              <w:rPr>
                <w:sz w:val="20"/>
                <w:szCs w:val="20"/>
              </w:rPr>
            </w:pPr>
          </w:p>
          <w:p w:rsidR="00A573A0" w:rsidRPr="00A573A0" w:rsidRDefault="00A573A0" w:rsidP="00A573A0">
            <w:pPr>
              <w:jc w:val="both"/>
              <w:rPr>
                <w:sz w:val="20"/>
                <w:szCs w:val="20"/>
              </w:rPr>
            </w:pPr>
            <w:r w:rsidRPr="00A573A0">
              <w:rPr>
                <w:sz w:val="20"/>
                <w:szCs w:val="20"/>
              </w:rPr>
              <w:t>34,7</w:t>
            </w:r>
          </w:p>
        </w:tc>
      </w:tr>
    </w:tbl>
    <w:p w:rsidR="00A573A0" w:rsidRPr="00A573A0" w:rsidRDefault="00A573A0" w:rsidP="00A573A0">
      <w:pPr>
        <w:spacing w:line="276" w:lineRule="auto"/>
        <w:jc w:val="both"/>
      </w:pPr>
    </w:p>
    <w:p w:rsidR="00A573A0" w:rsidRPr="00A573A0" w:rsidRDefault="00A573A0" w:rsidP="00A573A0">
      <w:pPr>
        <w:spacing w:line="276" w:lineRule="auto"/>
        <w:ind w:firstLine="567"/>
        <w:jc w:val="both"/>
        <w:rPr>
          <w:color w:val="000000"/>
        </w:rPr>
      </w:pPr>
    </w:p>
    <w:p w:rsidR="00A573A0" w:rsidRPr="00A573A0" w:rsidRDefault="00A573A0" w:rsidP="00A573A0">
      <w:pPr>
        <w:jc w:val="center"/>
        <w:rPr>
          <w:b/>
          <w:szCs w:val="28"/>
          <w:lang w:eastAsia="en-US"/>
        </w:rPr>
      </w:pPr>
      <w:r w:rsidRPr="00A573A0">
        <w:rPr>
          <w:b/>
          <w:szCs w:val="28"/>
          <w:lang w:eastAsia="en-US"/>
        </w:rPr>
        <w:t>10. Оценка финансовых ресурсов, необходимых для реализации Стратегии</w:t>
      </w:r>
    </w:p>
    <w:p w:rsidR="00A573A0" w:rsidRPr="00A573A0" w:rsidRDefault="00A573A0" w:rsidP="00A573A0">
      <w:pPr>
        <w:ind w:firstLine="709"/>
        <w:jc w:val="both"/>
        <w:rPr>
          <w:szCs w:val="20"/>
        </w:rPr>
      </w:pPr>
    </w:p>
    <w:p w:rsidR="00A573A0" w:rsidRPr="00A573A0" w:rsidRDefault="00A573A0" w:rsidP="00A573A0">
      <w:pPr>
        <w:ind w:firstLine="709"/>
        <w:jc w:val="both"/>
        <w:rPr>
          <w:szCs w:val="20"/>
        </w:rPr>
      </w:pPr>
      <w:r w:rsidRPr="00A573A0">
        <w:rPr>
          <w:szCs w:val="20"/>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Томской области, бюджет муниципального образования «Асиновский район» и бюджет сельского поселения), внебюджетные средства (средства предприятий и организаций, предпринимателей).</w:t>
      </w:r>
    </w:p>
    <w:p w:rsidR="00A573A0" w:rsidRPr="00A573A0" w:rsidRDefault="00A573A0" w:rsidP="00A573A0">
      <w:pPr>
        <w:ind w:firstLine="709"/>
        <w:jc w:val="both"/>
        <w:rPr>
          <w:szCs w:val="20"/>
        </w:rPr>
      </w:pPr>
      <w:r w:rsidRPr="00A573A0">
        <w:rPr>
          <w:szCs w:val="20"/>
        </w:rPr>
        <w:t xml:space="preserve">Учитывая то обстоятельство, что бюджет Новониколаевского сельского поселения является дотационным, то без привлечения средств вышестоящих бюджетов невозможно реализовать намеченные мероприятия. </w:t>
      </w:r>
    </w:p>
    <w:p w:rsidR="00A573A0" w:rsidRPr="00A573A0" w:rsidRDefault="00A573A0" w:rsidP="00A573A0">
      <w:pPr>
        <w:ind w:firstLine="709"/>
        <w:jc w:val="both"/>
        <w:rPr>
          <w:szCs w:val="20"/>
        </w:rPr>
      </w:pPr>
      <w:r w:rsidRPr="00A573A0">
        <w:rPr>
          <w:szCs w:val="20"/>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Томской области и Асиновского района.</w:t>
      </w:r>
    </w:p>
    <w:p w:rsidR="00A573A0" w:rsidRPr="00A573A0" w:rsidRDefault="00A573A0" w:rsidP="00A573A0">
      <w:pPr>
        <w:ind w:firstLine="709"/>
        <w:jc w:val="both"/>
        <w:rPr>
          <w:szCs w:val="20"/>
        </w:rPr>
      </w:pPr>
      <w:r w:rsidRPr="00A573A0">
        <w:rPr>
          <w:szCs w:val="20"/>
        </w:rPr>
        <w:t xml:space="preserve">Объём бюджетных средств подлежит ежегодному уточнению при разработке соответствующего бюджета исходя из его возможностей. </w:t>
      </w:r>
    </w:p>
    <w:p w:rsidR="00A573A0" w:rsidRPr="00A573A0" w:rsidRDefault="00A573A0" w:rsidP="00A573A0">
      <w:pPr>
        <w:ind w:firstLine="709"/>
        <w:jc w:val="both"/>
        <w:rPr>
          <w:szCs w:val="20"/>
        </w:rPr>
      </w:pPr>
      <w:r w:rsidRPr="00A573A0">
        <w:rPr>
          <w:szCs w:val="20"/>
        </w:rPr>
        <w:lastRenderedPageBreak/>
        <w:t>Важным финансовым ресурсом для реализации Стратегии являются внебюджетные средства, которые могут привлекаться на принципах инвестиций в реализацию инфраструктурных, социальных и иных проектов.</w:t>
      </w:r>
    </w:p>
    <w:p w:rsidR="00A573A0" w:rsidRPr="00A573A0" w:rsidRDefault="00A573A0" w:rsidP="00A573A0">
      <w:pPr>
        <w:ind w:firstLine="709"/>
        <w:jc w:val="both"/>
        <w:rPr>
          <w:szCs w:val="20"/>
        </w:rPr>
      </w:pPr>
      <w:r w:rsidRPr="00A573A0">
        <w:rPr>
          <w:szCs w:val="20"/>
        </w:rPr>
        <w:t>Средства вышестоящих бюджетов необходимо направить, в первую очередь, на развитие транспортной и коммунальной инфраструктуры, создание нормальных условий жизнедеятельности, а также на проекты и мероприятия, направленные на развитие социальной инфраструктуры.</w:t>
      </w:r>
    </w:p>
    <w:p w:rsidR="00A573A0" w:rsidRPr="00A573A0" w:rsidRDefault="00A573A0" w:rsidP="00A573A0">
      <w:pPr>
        <w:ind w:left="7080"/>
        <w:jc w:val="both"/>
        <w:rPr>
          <w:b/>
          <w:szCs w:val="20"/>
        </w:rPr>
      </w:pPr>
    </w:p>
    <w:p w:rsidR="00A573A0" w:rsidRPr="00A573A0" w:rsidRDefault="00A573A0" w:rsidP="00A573A0">
      <w:pPr>
        <w:ind w:left="7080"/>
        <w:jc w:val="both"/>
        <w:rPr>
          <w:b/>
          <w:szCs w:val="20"/>
        </w:rPr>
      </w:pPr>
    </w:p>
    <w:p w:rsidR="00A573A0" w:rsidRPr="00A573A0" w:rsidRDefault="00A573A0" w:rsidP="00A573A0">
      <w:pPr>
        <w:ind w:left="7080"/>
        <w:jc w:val="both"/>
        <w:rPr>
          <w:b/>
          <w:szCs w:val="20"/>
        </w:rPr>
      </w:pPr>
    </w:p>
    <w:p w:rsidR="00A573A0" w:rsidRPr="00A573A0" w:rsidRDefault="00A573A0" w:rsidP="00A573A0">
      <w:pPr>
        <w:ind w:left="7080"/>
        <w:jc w:val="both"/>
        <w:rPr>
          <w:b/>
          <w:szCs w:val="20"/>
        </w:rPr>
      </w:pPr>
    </w:p>
    <w:p w:rsidR="00A573A0" w:rsidRPr="00A573A0" w:rsidRDefault="00A573A0" w:rsidP="00A573A0">
      <w:pPr>
        <w:ind w:left="7080"/>
        <w:jc w:val="both"/>
        <w:rPr>
          <w:rFonts w:ascii="Arial" w:hAnsi="Arial"/>
          <w:b/>
          <w:szCs w:val="20"/>
        </w:rPr>
        <w:sectPr w:rsidR="00A573A0" w:rsidRPr="00A573A0" w:rsidSect="00A752F4">
          <w:headerReference w:type="default" r:id="rId8"/>
          <w:pgSz w:w="11906" w:h="16838"/>
          <w:pgMar w:top="851" w:right="567" w:bottom="851" w:left="1134" w:header="720" w:footer="720" w:gutter="0"/>
          <w:cols w:space="708"/>
          <w:titlePg/>
          <w:docGrid w:linePitch="360"/>
        </w:sectPr>
      </w:pPr>
    </w:p>
    <w:p w:rsidR="00A573A0" w:rsidRPr="00A573A0" w:rsidRDefault="00A573A0" w:rsidP="00A573A0">
      <w:pPr>
        <w:ind w:left="7080"/>
        <w:jc w:val="right"/>
        <w:rPr>
          <w:szCs w:val="20"/>
        </w:rPr>
      </w:pPr>
      <w:r w:rsidRPr="00A573A0">
        <w:rPr>
          <w:rFonts w:ascii="Arial" w:hAnsi="Arial"/>
          <w:b/>
          <w:szCs w:val="20"/>
        </w:rPr>
        <w:lastRenderedPageBreak/>
        <w:t xml:space="preserve">             </w:t>
      </w:r>
      <w:r w:rsidRPr="00A573A0">
        <w:rPr>
          <w:szCs w:val="20"/>
        </w:rPr>
        <w:t>Приложение 1</w:t>
      </w:r>
    </w:p>
    <w:p w:rsidR="00A573A0" w:rsidRPr="00A573A0" w:rsidRDefault="00A573A0" w:rsidP="00A573A0">
      <w:pPr>
        <w:ind w:left="7080"/>
        <w:jc w:val="right"/>
        <w:rPr>
          <w:szCs w:val="20"/>
        </w:rPr>
      </w:pPr>
      <w:r>
        <w:rPr>
          <w:szCs w:val="20"/>
        </w:rPr>
        <w:t xml:space="preserve"> к Стратегии </w:t>
      </w:r>
      <w:proofErr w:type="gramStart"/>
      <w:r w:rsidRPr="00A573A0">
        <w:rPr>
          <w:szCs w:val="20"/>
        </w:rPr>
        <w:t>социально-экономического</w:t>
      </w:r>
      <w:proofErr w:type="gramEnd"/>
    </w:p>
    <w:p w:rsidR="00A573A0" w:rsidRPr="00A573A0" w:rsidRDefault="00A573A0" w:rsidP="00A573A0">
      <w:pPr>
        <w:ind w:left="7080"/>
        <w:jc w:val="right"/>
        <w:rPr>
          <w:szCs w:val="20"/>
        </w:rPr>
      </w:pPr>
      <w:r w:rsidRPr="00A573A0">
        <w:rPr>
          <w:szCs w:val="20"/>
        </w:rPr>
        <w:t xml:space="preserve">развития </w:t>
      </w:r>
      <w:r w:rsidRPr="00A573A0">
        <w:t xml:space="preserve">Новониколаевского                                                                                                                                                                                                          </w:t>
      </w:r>
      <w:r>
        <w:t xml:space="preserve">    </w:t>
      </w:r>
      <w:r w:rsidRPr="00A573A0">
        <w:t>сельского поселения</w:t>
      </w:r>
    </w:p>
    <w:p w:rsidR="00A573A0" w:rsidRPr="00A573A0" w:rsidRDefault="00A573A0" w:rsidP="00A573A0">
      <w:pPr>
        <w:jc w:val="center"/>
      </w:pPr>
      <w:r w:rsidRPr="00A573A0">
        <w:t>Показатели достижения целей и задач</w:t>
      </w:r>
    </w:p>
    <w:p w:rsidR="00A573A0" w:rsidRPr="00A573A0" w:rsidRDefault="00A573A0" w:rsidP="00A573A0">
      <w:pPr>
        <w:jc w:val="center"/>
      </w:pPr>
      <w:r w:rsidRPr="00A573A0">
        <w:t>социально – экономического развития Новониколаевского сельского поселения</w:t>
      </w:r>
    </w:p>
    <w:p w:rsidR="00A573A0" w:rsidRPr="00A573A0" w:rsidRDefault="00A573A0" w:rsidP="00A573A0">
      <w:pPr>
        <w:jc w:val="center"/>
      </w:pPr>
      <w:r w:rsidRPr="00A573A0">
        <w:t>(контрольные индикаторы)</w:t>
      </w:r>
    </w:p>
    <w:p w:rsidR="00A573A0" w:rsidRPr="00A573A0" w:rsidRDefault="00A573A0" w:rsidP="00A573A0">
      <w:pPr>
        <w:jc w:val="both"/>
      </w:pPr>
    </w:p>
    <w:tbl>
      <w:tblPr>
        <w:tblW w:w="152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680"/>
        <w:gridCol w:w="1536"/>
        <w:gridCol w:w="1195"/>
        <w:gridCol w:w="1195"/>
        <w:gridCol w:w="1195"/>
        <w:gridCol w:w="1195"/>
        <w:gridCol w:w="1195"/>
      </w:tblGrid>
      <w:tr w:rsidR="00A573A0" w:rsidRPr="00A573A0" w:rsidTr="003E6C62">
        <w:trPr>
          <w:cantSplit/>
          <w:tblHeader/>
        </w:trPr>
        <w:tc>
          <w:tcPr>
            <w:tcW w:w="3060" w:type="dxa"/>
            <w:vMerge w:val="restart"/>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Ожидаемый результат</w:t>
            </w:r>
          </w:p>
        </w:tc>
        <w:tc>
          <w:tcPr>
            <w:tcW w:w="4680" w:type="dxa"/>
            <w:vMerge w:val="restart"/>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Наименование показателя</w:t>
            </w:r>
          </w:p>
        </w:tc>
        <w:tc>
          <w:tcPr>
            <w:tcW w:w="1536" w:type="dxa"/>
            <w:vMerge w:val="restart"/>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Единица измерения </w:t>
            </w:r>
          </w:p>
        </w:tc>
        <w:tc>
          <w:tcPr>
            <w:tcW w:w="5975" w:type="dxa"/>
            <w:gridSpan w:val="5"/>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Значение контрольного индикатора</w:t>
            </w:r>
          </w:p>
        </w:tc>
      </w:tr>
      <w:tr w:rsidR="00A573A0" w:rsidRPr="00A573A0" w:rsidTr="003E6C62">
        <w:trPr>
          <w:cantSplit/>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1536"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2017</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2018</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2020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2025</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2030</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tabs>
                <w:tab w:val="num" w:pos="284"/>
              </w:tabs>
              <w:jc w:val="both"/>
            </w:pPr>
          </w:p>
          <w:p w:rsidR="00A573A0" w:rsidRPr="00A573A0" w:rsidRDefault="00A573A0" w:rsidP="00A573A0">
            <w:pPr>
              <w:tabs>
                <w:tab w:val="num" w:pos="284"/>
              </w:tabs>
              <w:jc w:val="both"/>
            </w:pPr>
            <w:r w:rsidRPr="00A573A0">
              <w:t>Главная цель – Повышение уровня жизни населения Новониколаевского сельского поселения за счёт развития экономического потенциала и повышения эффективности использования природных ресурсов.</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Снижение темпов сокращения численности постоянного населения.</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Численность постоянного населения Новониколаевского сельского поселения (на конец года)</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тыс. человек</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2351</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2331</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2320</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2322</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2330</w:t>
            </w:r>
          </w:p>
        </w:tc>
      </w:tr>
      <w:tr w:rsidR="00A573A0" w:rsidRPr="00A573A0" w:rsidTr="003E6C62">
        <w:trPr>
          <w:cantSplit/>
          <w:trHeight w:val="710"/>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Увеличение доходов населения</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Среднемесячная начисленная заработная плата работников крупных и средних предприятий</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рублей</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p w:rsidR="00A573A0" w:rsidRPr="00A573A0" w:rsidRDefault="00A573A0" w:rsidP="00A573A0">
            <w:pPr>
              <w:jc w:val="both"/>
            </w:pPr>
            <w:r w:rsidRPr="00A573A0">
              <w:t>26137</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26805</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29819</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35645</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43635</w:t>
            </w:r>
          </w:p>
        </w:tc>
      </w:tr>
      <w:tr w:rsidR="00A573A0" w:rsidRPr="00A573A0" w:rsidTr="003E6C62">
        <w:trPr>
          <w:cantSplit/>
          <w:trHeight w:val="289"/>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Цель 1. Повышение инвестиционной привлекательности и развитие экономического потенциала.</w:t>
            </w:r>
          </w:p>
        </w:tc>
      </w:tr>
      <w:tr w:rsidR="00A573A0" w:rsidRPr="00A573A0" w:rsidTr="003E6C62">
        <w:trPr>
          <w:cantSplit/>
          <w:trHeight w:val="691"/>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Благоприятные условия для ведения бизнеса и инвестиций</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Объём инвестиций в основной капитал (за исключением бюджетных средств) в расчёте     на 1 жителя</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рублей</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 xml:space="preserve"> 38543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39450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45200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47560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48660</w:t>
            </w:r>
          </w:p>
        </w:tc>
      </w:tr>
      <w:tr w:rsidR="00A573A0" w:rsidRPr="00A573A0" w:rsidTr="003E6C62">
        <w:trPr>
          <w:cantSplit/>
          <w:trHeight w:val="667"/>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Сохранение численности </w:t>
            </w:r>
            <w:proofErr w:type="gramStart"/>
            <w:r w:rsidRPr="00A573A0">
              <w:t>занятых</w:t>
            </w:r>
            <w:proofErr w:type="gramEnd"/>
            <w:r w:rsidRPr="00A573A0">
              <w:t xml:space="preserve"> в экономике</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Доля среднегодовой численности </w:t>
            </w:r>
            <w:proofErr w:type="gramStart"/>
            <w:r w:rsidRPr="00A573A0">
              <w:t>занятых</w:t>
            </w:r>
            <w:proofErr w:type="gramEnd"/>
            <w:r w:rsidRPr="00A573A0">
              <w:t xml:space="preserve"> в экономике в общей численности экономически активного населения</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74,0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74,8</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79,3</w:t>
            </w:r>
          </w:p>
          <w:p w:rsidR="00A573A0" w:rsidRPr="00A573A0" w:rsidRDefault="00A573A0" w:rsidP="00A573A0">
            <w:pPr>
              <w:jc w:val="both"/>
            </w:pP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80,0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80,3</w:t>
            </w:r>
          </w:p>
        </w:tc>
      </w:tr>
      <w:tr w:rsidR="00A573A0" w:rsidRPr="00A573A0" w:rsidTr="003E6C62">
        <w:trPr>
          <w:cantSplit/>
          <w:trHeight w:val="251"/>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Задача 1.1.  Развитие лесного и  сельского хозяйства.</w:t>
            </w:r>
          </w:p>
        </w:tc>
      </w:tr>
      <w:tr w:rsidR="00A573A0" w:rsidRPr="00A573A0" w:rsidTr="003E6C62">
        <w:trPr>
          <w:cantSplit/>
          <w:trHeight w:val="411"/>
          <w:tblHeader/>
        </w:trPr>
        <w:tc>
          <w:tcPr>
            <w:tcW w:w="3060" w:type="dxa"/>
            <w:vMerge w:val="restart"/>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Увеличение объёмов производства </w:t>
            </w:r>
            <w:proofErr w:type="gramStart"/>
            <w:r w:rsidRPr="00A573A0">
              <w:t>сельско-хозяйственной</w:t>
            </w:r>
            <w:proofErr w:type="gramEnd"/>
            <w:r w:rsidRPr="00A573A0">
              <w:t xml:space="preserve"> продукции</w:t>
            </w:r>
          </w:p>
        </w:tc>
        <w:tc>
          <w:tcPr>
            <w:tcW w:w="4680" w:type="dxa"/>
            <w:tcBorders>
              <w:top w:val="single" w:sz="4" w:space="0" w:color="auto"/>
              <w:left w:val="single" w:sz="4" w:space="0" w:color="auto"/>
              <w:right w:val="single" w:sz="4" w:space="0" w:color="auto"/>
            </w:tcBorders>
          </w:tcPr>
          <w:p w:rsidR="00A573A0" w:rsidRPr="00A573A0" w:rsidRDefault="00A573A0" w:rsidP="00A573A0">
            <w:pPr>
              <w:jc w:val="both"/>
            </w:pPr>
            <w:r w:rsidRPr="00A573A0">
              <w:t xml:space="preserve">Валовая продукция сельского хозяйства, </w:t>
            </w:r>
          </w:p>
        </w:tc>
        <w:tc>
          <w:tcPr>
            <w:tcW w:w="1536"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млн. руб.</w:t>
            </w:r>
          </w:p>
        </w:tc>
        <w:tc>
          <w:tcPr>
            <w:tcW w:w="1195"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35,8</w:t>
            </w:r>
          </w:p>
        </w:tc>
        <w:tc>
          <w:tcPr>
            <w:tcW w:w="1195"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46,7</w:t>
            </w:r>
          </w:p>
        </w:tc>
        <w:tc>
          <w:tcPr>
            <w:tcW w:w="1195"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57,8</w:t>
            </w:r>
          </w:p>
        </w:tc>
        <w:tc>
          <w:tcPr>
            <w:tcW w:w="1195"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68,5</w:t>
            </w:r>
          </w:p>
        </w:tc>
        <w:tc>
          <w:tcPr>
            <w:tcW w:w="1195" w:type="dxa"/>
            <w:tcBorders>
              <w:top w:val="single" w:sz="4" w:space="0" w:color="auto"/>
              <w:left w:val="single" w:sz="4" w:space="0" w:color="auto"/>
              <w:right w:val="single" w:sz="4" w:space="0" w:color="auto"/>
            </w:tcBorders>
            <w:vAlign w:val="center"/>
          </w:tcPr>
          <w:p w:rsidR="00A573A0" w:rsidRPr="00A573A0" w:rsidRDefault="00A573A0" w:rsidP="00A573A0">
            <w:pPr>
              <w:jc w:val="both"/>
            </w:pPr>
            <w:r w:rsidRPr="00A573A0">
              <w:t>71,3</w:t>
            </w:r>
          </w:p>
        </w:tc>
      </w:tr>
      <w:tr w:rsidR="00A573A0" w:rsidRPr="00A573A0" w:rsidTr="003E6C62">
        <w:trPr>
          <w:cantSplit/>
          <w:trHeight w:val="267"/>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Поголовье КРС во всех категориях хозяйств</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голов</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948</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1073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1167</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1353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1405</w:t>
            </w:r>
          </w:p>
        </w:tc>
      </w:tr>
      <w:tr w:rsidR="00A573A0" w:rsidRPr="00A573A0" w:rsidTr="003E6C62">
        <w:trPr>
          <w:cantSplit/>
          <w:trHeight w:val="288"/>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Производство мяса (в живом весе)</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тыс. тонн</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0,28</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0,35</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0,39</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0,45</w:t>
            </w:r>
          </w:p>
        </w:tc>
      </w:tr>
      <w:tr w:rsidR="00A573A0" w:rsidRPr="00A573A0" w:rsidTr="003E6C62">
        <w:trPr>
          <w:cantSplit/>
          <w:trHeight w:val="263"/>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Производство молока</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тыс. тонн</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0,88</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1,27</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2,16</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3,38</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3,49</w:t>
            </w:r>
          </w:p>
        </w:tc>
      </w:tr>
      <w:tr w:rsidR="00A573A0" w:rsidRPr="00A573A0" w:rsidTr="003E6C62">
        <w:trPr>
          <w:cantSplit/>
          <w:trHeight w:val="431"/>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rFonts w:eastAsia="Calibri"/>
              </w:rPr>
            </w:pPr>
            <w:r w:rsidRPr="00A573A0">
              <w:rPr>
                <w:rFonts w:eastAsia="Calibri"/>
              </w:rPr>
              <w:t>Увеличение объёмов сельскохозяйственного производства по отношению к 2017 году</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х</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35,3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116,3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225,0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239,6</w:t>
            </w:r>
          </w:p>
        </w:tc>
      </w:tr>
      <w:tr w:rsidR="00A573A0" w:rsidRPr="00A573A0" w:rsidTr="003E6C62">
        <w:trPr>
          <w:cantSplit/>
          <w:trHeight w:val="568"/>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Повышение мотивации населения в развитии </w:t>
            </w:r>
            <w:proofErr w:type="gramStart"/>
            <w:r w:rsidRPr="00A573A0">
              <w:t>личных</w:t>
            </w:r>
            <w:proofErr w:type="gramEnd"/>
            <w:r w:rsidRPr="00A573A0">
              <w:t xml:space="preserve"> подсобных </w:t>
            </w:r>
          </w:p>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Количество предоставленных субсидий на развитие личных подсобных, в рамках государственных полномочий</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единиц</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6</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6</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10</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15</w:t>
            </w:r>
          </w:p>
        </w:tc>
      </w:tr>
      <w:tr w:rsidR="00A573A0" w:rsidRPr="00A573A0" w:rsidTr="003E6C62">
        <w:trPr>
          <w:cantSplit/>
          <w:trHeight w:val="568"/>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Увеличение объёмов производства лесозаготовительной отрасли</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Объем заготовки древесины</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 xml:space="preserve"> млн. м3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0,3</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0,4</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0,4</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0,5</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0,6</w:t>
            </w:r>
          </w:p>
        </w:tc>
      </w:tr>
      <w:tr w:rsidR="00A573A0" w:rsidRPr="00A573A0" w:rsidTr="003E6C62">
        <w:trPr>
          <w:cantSplit/>
          <w:trHeight w:val="352"/>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Задача 1.2.  Развитие  малого и среднего предпринимательства </w:t>
            </w:r>
          </w:p>
        </w:tc>
      </w:tr>
      <w:tr w:rsidR="00A573A0" w:rsidRPr="00A573A0" w:rsidTr="003E6C62">
        <w:trPr>
          <w:cantSplit/>
          <w:trHeight w:val="653"/>
          <w:tblHeader/>
        </w:trPr>
        <w:tc>
          <w:tcPr>
            <w:tcW w:w="3060" w:type="dxa"/>
            <w:vMerge w:val="restart"/>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Развитие деловой активности предпринимательства</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Количество субъектов малого и среднего предпринимательства в расчете на 1 тыс. человек населения  </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единиц</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10,3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10,2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10,2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10,3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10,4</w:t>
            </w:r>
          </w:p>
        </w:tc>
      </w:tr>
      <w:tr w:rsidR="00A573A0" w:rsidRPr="00A573A0" w:rsidTr="003E6C62">
        <w:trPr>
          <w:cantSplit/>
          <w:trHeight w:val="990"/>
          <w:tblHeader/>
        </w:trPr>
        <w:tc>
          <w:tcPr>
            <w:tcW w:w="3060" w:type="dxa"/>
            <w:vMerge/>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Количество субъектов малого и среднего предпринимательства, принявших участие в мероприятиях муниципальной программы развития предпринимательства</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единиц</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1</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2</w:t>
            </w:r>
          </w:p>
        </w:tc>
      </w:tr>
      <w:tr w:rsidR="00A573A0" w:rsidRPr="00A573A0" w:rsidTr="003E6C62">
        <w:trPr>
          <w:cantSplit/>
          <w:trHeight w:val="232"/>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Цель 2. Повышение уровня и качества жизни населения </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Развитие жилищного строительства, в том числе индивидуального</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Общая площадь жилых помещений, приходящаяся в среднем на одного жителя (на конец года)</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кв. м.</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21,9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21,9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21,9 </w:t>
            </w:r>
          </w:p>
          <w:p w:rsidR="00A573A0" w:rsidRPr="00A573A0" w:rsidRDefault="00A573A0" w:rsidP="00A573A0">
            <w:pPr>
              <w:jc w:val="both"/>
            </w:pP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22,0</w:t>
            </w:r>
          </w:p>
          <w:p w:rsidR="00A573A0" w:rsidRPr="00A573A0" w:rsidRDefault="00A573A0" w:rsidP="00A573A0">
            <w:pPr>
              <w:jc w:val="both"/>
            </w:pP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22,3</w:t>
            </w:r>
          </w:p>
          <w:p w:rsidR="00A573A0" w:rsidRPr="00A573A0" w:rsidRDefault="00A573A0" w:rsidP="00A573A0">
            <w:pPr>
              <w:jc w:val="both"/>
            </w:pPr>
          </w:p>
        </w:tc>
      </w:tr>
      <w:tr w:rsidR="00A573A0" w:rsidRPr="00A573A0" w:rsidTr="003E6C62">
        <w:trPr>
          <w:cantSplit/>
          <w:trHeight w:val="2393"/>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 xml:space="preserve">Увеличение числа </w:t>
            </w:r>
            <w:proofErr w:type="gramStart"/>
            <w:r w:rsidRPr="00A573A0">
              <w:t>занятых</w:t>
            </w:r>
            <w:proofErr w:type="gramEnd"/>
            <w:r w:rsidRPr="00A573A0">
              <w:t xml:space="preserve"> в реальном секторе экономики</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Доля работников бюджетной сферы (сумма по видам экономической деятельности: образование, здравоохранение, предоставление прочих коммунальных, социальных и персональных услуг, государственное управление и обеспечение военной безопасности, обязательное социальное обеспечение) от среднесписочной численности работников по полному кругу организаций </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4,6</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 xml:space="preserve">4,8                                                 </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ind w:firstLine="426"/>
              <w:jc w:val="both"/>
            </w:pPr>
            <w:r w:rsidRPr="00A573A0">
              <w:t xml:space="preserve">       Задача 2.1. Содействие улучшению жилищных условий, в том числе обеспечение жильём граждан, нуждающихся в улучшении жилищных условий.</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autoSpaceDE w:val="0"/>
              <w:autoSpaceDN w:val="0"/>
              <w:adjustRightInd w:val="0"/>
              <w:jc w:val="both"/>
            </w:pPr>
            <w:r w:rsidRPr="00A573A0">
              <w:rPr>
                <w:lang w:eastAsia="en-US"/>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бюджета и местных бюджетов</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Семей  </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5</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4</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5</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Задача 2.2. Повышение качества и доступности услуг в сфере культуры, создание оптимальных условий для развития физической культуры и массового спорта, эффективной молодёжной политики </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Увеличение численности населения  района, участвующих в культурно-досуговых мероприятиях, проводимых </w:t>
            </w:r>
            <w:proofErr w:type="spellStart"/>
            <w:proofErr w:type="gramStart"/>
            <w:r w:rsidRPr="00A573A0">
              <w:t>муниципаль-ными</w:t>
            </w:r>
            <w:proofErr w:type="spellEnd"/>
            <w:proofErr w:type="gramEnd"/>
            <w:r w:rsidRPr="00A573A0">
              <w:t xml:space="preserve"> учреждениями культуры</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Индекс участия населения в культурно-досуговых мероприятиях, проводимых муниципальными учреждениями культуры</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Ед. на жителя</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21,0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21,2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22,0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23,4</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30,4</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Увеличение доли населения, систематически занимающегося физической культурой и спортом</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Доля населения, систематически занимающегося физической культурой и спортом</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7,0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8,0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10,0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16,0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18,0</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lastRenderedPageBreak/>
              <w:t>Увеличение количества молодёжи, участвующей в общественной жизни сельского поселения</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Удельный вес молодежи (14-30 лет),  участвующей  в мероприятиях, направленных на развитие творчества, выявление лидерских качеств, воспитание гражданственности и патриотизма</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21</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25</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Цель 3. Развитие транспортной и  инженерной инфраструктуры </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Сохранение протяженности автомобильных дорог общего пользования с  твёрдым покрытием</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Протяженность автомобильных дорог общего пользования с  твёрдым покрытием</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км</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0</w:t>
            </w:r>
          </w:p>
        </w:tc>
      </w:tr>
      <w:tr w:rsidR="00A573A0" w:rsidRPr="00A573A0" w:rsidTr="003E6C62">
        <w:trPr>
          <w:cantSplit/>
          <w:trHeight w:val="381"/>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 xml:space="preserve">                Задача 3.1. Сохранение и развитие транспортной инфраструктуры </w:t>
            </w:r>
          </w:p>
        </w:tc>
      </w:tr>
      <w:tr w:rsidR="00A573A0" w:rsidRPr="00A573A0" w:rsidTr="003E6C62">
        <w:trPr>
          <w:cantSplit/>
          <w:trHeight w:val="381"/>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Приведение в  нормативное состояние автомобильных дорог общего пользования местного  значения</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36,9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36,9</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32,2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30,1</w:t>
            </w:r>
          </w:p>
          <w:p w:rsidR="00A573A0" w:rsidRPr="00A573A0" w:rsidRDefault="00A573A0" w:rsidP="00A573A0">
            <w:pPr>
              <w:jc w:val="both"/>
            </w:pP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28,1</w:t>
            </w:r>
          </w:p>
        </w:tc>
      </w:tr>
      <w:tr w:rsidR="00A573A0" w:rsidRPr="00A573A0" w:rsidTr="003E6C62">
        <w:trPr>
          <w:cantSplit/>
          <w:trHeight w:val="381"/>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Организация круглогодичного транспортного сообщения с  населенными пунктами, не имеющими регулярного транспортного сообщения с  административным центром поселения</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Доля населения, проживающего в  населенных пунктах, не  имеющих регулярного транспортного сообщения с  административным  центром, в  общей численности населения сельского поселения</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pPr>
              <w:jc w:val="both"/>
            </w:pPr>
            <w:r w:rsidRPr="00A573A0">
              <w:t>5,2</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r w:rsidRPr="00A573A0">
              <w:t>5,2</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r w:rsidRPr="00A573A0">
              <w:t>5,2</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r w:rsidRPr="00A573A0">
              <w:t>5,2</w:t>
            </w:r>
          </w:p>
        </w:tc>
        <w:tc>
          <w:tcPr>
            <w:tcW w:w="1195" w:type="dxa"/>
            <w:tcBorders>
              <w:top w:val="single" w:sz="4" w:space="0" w:color="auto"/>
              <w:left w:val="single" w:sz="4" w:space="0" w:color="auto"/>
              <w:bottom w:val="single" w:sz="4" w:space="0" w:color="auto"/>
              <w:right w:val="single" w:sz="4" w:space="0" w:color="auto"/>
            </w:tcBorders>
            <w:vAlign w:val="center"/>
          </w:tcPr>
          <w:p w:rsidR="00A573A0" w:rsidRPr="00A573A0" w:rsidRDefault="00A573A0" w:rsidP="00A573A0">
            <w:r w:rsidRPr="00A573A0">
              <w:t>5,2</w:t>
            </w:r>
          </w:p>
        </w:tc>
      </w:tr>
      <w:tr w:rsidR="00A573A0" w:rsidRPr="00A573A0" w:rsidTr="003E6C62">
        <w:trPr>
          <w:cantSplit/>
          <w:trHeight w:val="243"/>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Цель 4. Эффективное муниципальное управление.</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lastRenderedPageBreak/>
              <w:t>Увеличение доходов местного бюджета</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муниципального образования (без учёта субвенций)</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30,1</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30,3</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31,2</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33,5</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34,7</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Задача 4.1. Обеспечение повышения эффективности муниципального управления.</w:t>
            </w:r>
          </w:p>
        </w:tc>
      </w:tr>
      <w:tr w:rsidR="00A573A0" w:rsidRPr="00A573A0" w:rsidTr="003E6C62">
        <w:trPr>
          <w:cantSplit/>
          <w:trHeight w:val="1210"/>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Увеличение удовлетворенности населения деятельностью органов местного самоуправления </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ind w:firstLine="283"/>
              <w:jc w:val="both"/>
            </w:pPr>
            <w:r w:rsidRPr="00A573A0">
              <w:t xml:space="preserve">    Доля населения, удовлетворённого деятельностью органов местного самоуправления </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r w:rsidRPr="00A573A0">
              <w:t xml:space="preserve">% от числа </w:t>
            </w:r>
            <w:proofErr w:type="gramStart"/>
            <w:r w:rsidRPr="00A573A0">
              <w:t>опрошенных</w:t>
            </w:r>
            <w:proofErr w:type="gramEnd"/>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color w:val="000000"/>
              </w:rPr>
            </w:pPr>
          </w:p>
          <w:p w:rsidR="00A573A0" w:rsidRPr="00A573A0" w:rsidRDefault="00A573A0" w:rsidP="00A573A0">
            <w:pPr>
              <w:jc w:val="both"/>
              <w:rPr>
                <w:color w:val="000000"/>
              </w:rPr>
            </w:pPr>
            <w:r w:rsidRPr="00A573A0">
              <w:rPr>
                <w:color w:val="000000"/>
              </w:rPr>
              <w:t>65,0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color w:val="000000"/>
              </w:rPr>
            </w:pPr>
          </w:p>
          <w:p w:rsidR="00A573A0" w:rsidRPr="00A573A0" w:rsidRDefault="00A573A0" w:rsidP="00A573A0">
            <w:pPr>
              <w:jc w:val="both"/>
              <w:rPr>
                <w:color w:val="000000"/>
              </w:rPr>
            </w:pPr>
            <w:r w:rsidRPr="00A573A0">
              <w:rPr>
                <w:color w:val="000000"/>
              </w:rPr>
              <w:t>70,0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color w:val="000000"/>
              </w:rPr>
            </w:pPr>
          </w:p>
          <w:p w:rsidR="00A573A0" w:rsidRPr="00A573A0" w:rsidRDefault="00A573A0" w:rsidP="00A573A0">
            <w:pPr>
              <w:jc w:val="both"/>
              <w:rPr>
                <w:color w:val="000000"/>
              </w:rPr>
            </w:pPr>
            <w:r w:rsidRPr="00A573A0">
              <w:rPr>
                <w:color w:val="000000"/>
              </w:rPr>
              <w:t>80,0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color w:val="000000"/>
              </w:rPr>
            </w:pPr>
          </w:p>
          <w:p w:rsidR="00A573A0" w:rsidRPr="00A573A0" w:rsidRDefault="00A573A0" w:rsidP="00A573A0">
            <w:pPr>
              <w:jc w:val="both"/>
              <w:rPr>
                <w:color w:val="000000"/>
              </w:rPr>
            </w:pPr>
            <w:r w:rsidRPr="00A573A0">
              <w:rPr>
                <w:color w:val="000000"/>
              </w:rPr>
              <w:t>90,0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rPr>
                <w:color w:val="000000"/>
              </w:rPr>
            </w:pPr>
          </w:p>
          <w:p w:rsidR="00A573A0" w:rsidRPr="00A573A0" w:rsidRDefault="00A573A0" w:rsidP="00A573A0">
            <w:pPr>
              <w:jc w:val="both"/>
              <w:rPr>
                <w:color w:val="000000"/>
              </w:rPr>
            </w:pPr>
            <w:r w:rsidRPr="00A573A0">
              <w:rPr>
                <w:color w:val="000000"/>
              </w:rPr>
              <w:t>99,0</w:t>
            </w:r>
          </w:p>
        </w:tc>
      </w:tr>
      <w:tr w:rsidR="00A573A0" w:rsidRPr="00A573A0" w:rsidTr="003E6C62">
        <w:trPr>
          <w:cantSplit/>
          <w:tblHeader/>
        </w:trPr>
        <w:tc>
          <w:tcPr>
            <w:tcW w:w="15251" w:type="dxa"/>
            <w:gridSpan w:val="8"/>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 xml:space="preserve">                  Задача 4.2. Обеспечение развития информационного общества в Асиновском районе.</w:t>
            </w:r>
          </w:p>
        </w:tc>
      </w:tr>
      <w:tr w:rsidR="00A573A0" w:rsidRPr="00A573A0" w:rsidTr="003E6C62">
        <w:trPr>
          <w:cantSplit/>
          <w:tblHeader/>
        </w:trPr>
        <w:tc>
          <w:tcPr>
            <w:tcW w:w="306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w:t>
            </w:r>
          </w:p>
        </w:tc>
        <w:tc>
          <w:tcPr>
            <w:tcW w:w="4680"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r w:rsidRPr="00A573A0">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50,0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60,0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75,0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80,0</w:t>
            </w:r>
          </w:p>
        </w:tc>
        <w:tc>
          <w:tcPr>
            <w:tcW w:w="1195" w:type="dxa"/>
            <w:tcBorders>
              <w:top w:val="single" w:sz="4" w:space="0" w:color="auto"/>
              <w:left w:val="single" w:sz="4" w:space="0" w:color="auto"/>
              <w:bottom w:val="single" w:sz="4" w:space="0" w:color="auto"/>
              <w:right w:val="single" w:sz="4" w:space="0" w:color="auto"/>
            </w:tcBorders>
          </w:tcPr>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r w:rsidRPr="00A573A0">
              <w:t>90,0</w:t>
            </w:r>
          </w:p>
        </w:tc>
      </w:tr>
    </w:tbl>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p>
    <w:p w:rsidR="00A573A0" w:rsidRPr="00A573A0" w:rsidRDefault="00A573A0" w:rsidP="00A573A0">
      <w:pPr>
        <w:jc w:val="both"/>
      </w:pPr>
    </w:p>
    <w:p w:rsidR="00A573A0" w:rsidRPr="00A573A0" w:rsidRDefault="00A573A0" w:rsidP="00A573A0">
      <w:pPr>
        <w:spacing w:after="160" w:line="259" w:lineRule="auto"/>
      </w:pPr>
    </w:p>
    <w:tbl>
      <w:tblPr>
        <w:tblW w:w="16160" w:type="dxa"/>
        <w:tblInd w:w="-459" w:type="dxa"/>
        <w:shd w:val="clear" w:color="auto" w:fill="FFFFFF"/>
        <w:tblLayout w:type="fixed"/>
        <w:tblLook w:val="0000" w:firstRow="0" w:lastRow="0" w:firstColumn="0" w:lastColumn="0" w:noHBand="0" w:noVBand="0"/>
      </w:tblPr>
      <w:tblGrid>
        <w:gridCol w:w="425"/>
        <w:gridCol w:w="2410"/>
        <w:gridCol w:w="1985"/>
        <w:gridCol w:w="1417"/>
        <w:gridCol w:w="1134"/>
        <w:gridCol w:w="851"/>
        <w:gridCol w:w="850"/>
        <w:gridCol w:w="993"/>
        <w:gridCol w:w="850"/>
        <w:gridCol w:w="567"/>
        <w:gridCol w:w="851"/>
        <w:gridCol w:w="708"/>
        <w:gridCol w:w="709"/>
        <w:gridCol w:w="709"/>
        <w:gridCol w:w="992"/>
        <w:gridCol w:w="709"/>
      </w:tblGrid>
      <w:tr w:rsidR="00A573A0" w:rsidRPr="00A573A0" w:rsidTr="003E6C62">
        <w:trPr>
          <w:trHeight w:val="1560"/>
        </w:trPr>
        <w:tc>
          <w:tcPr>
            <w:tcW w:w="16160" w:type="dxa"/>
            <w:gridSpan w:val="16"/>
            <w:tcBorders>
              <w:top w:val="nil"/>
              <w:left w:val="nil"/>
              <w:bottom w:val="single" w:sz="4" w:space="0" w:color="auto"/>
              <w:right w:val="nil"/>
            </w:tcBorders>
            <w:shd w:val="clear" w:color="auto" w:fill="FFFFFF"/>
            <w:noWrap/>
            <w:vAlign w:val="center"/>
          </w:tcPr>
          <w:p w:rsidR="00A573A0" w:rsidRPr="00A573A0" w:rsidRDefault="00A573A0" w:rsidP="00A573A0">
            <w:pPr>
              <w:autoSpaceDE w:val="0"/>
              <w:autoSpaceDN w:val="0"/>
              <w:adjustRightInd w:val="0"/>
            </w:pPr>
            <w:r>
              <w:rPr>
                <w:color w:val="000000"/>
              </w:rPr>
              <w:lastRenderedPageBreak/>
              <w:t xml:space="preserve">                                                                                                                                                                                                                                     </w:t>
            </w:r>
            <w:r w:rsidRPr="00A573A0">
              <w:t>Приложение 2</w:t>
            </w:r>
          </w:p>
          <w:p w:rsidR="00A573A0" w:rsidRPr="00A573A0" w:rsidRDefault="00A573A0" w:rsidP="00A573A0">
            <w:pPr>
              <w:tabs>
                <w:tab w:val="left" w:pos="2130"/>
              </w:tabs>
              <w:jc w:val="right"/>
            </w:pPr>
            <w:r w:rsidRPr="00A573A0">
              <w:t xml:space="preserve">к Стратегии </w:t>
            </w:r>
            <w:proofErr w:type="gramStart"/>
            <w:r w:rsidRPr="00A573A0">
              <w:t>социально-экономического</w:t>
            </w:r>
            <w:proofErr w:type="gramEnd"/>
            <w:r w:rsidRPr="00A573A0">
              <w:t xml:space="preserve"> </w:t>
            </w:r>
          </w:p>
          <w:p w:rsidR="00A573A0" w:rsidRPr="00A573A0" w:rsidRDefault="00A573A0" w:rsidP="00A573A0">
            <w:pPr>
              <w:tabs>
                <w:tab w:val="left" w:pos="2130"/>
              </w:tabs>
              <w:jc w:val="right"/>
            </w:pPr>
            <w:r w:rsidRPr="00A573A0">
              <w:t>развития Новониколаевского сельского</w:t>
            </w:r>
          </w:p>
          <w:p w:rsidR="00A573A0" w:rsidRPr="00A573A0" w:rsidRDefault="00A573A0" w:rsidP="00A573A0">
            <w:pPr>
              <w:tabs>
                <w:tab w:val="left" w:pos="2130"/>
              </w:tabs>
              <w:jc w:val="right"/>
            </w:pPr>
            <w:r w:rsidRPr="00A573A0">
              <w:t xml:space="preserve">поселения до  2030 года </w:t>
            </w:r>
          </w:p>
          <w:p w:rsidR="00A573A0" w:rsidRPr="00A573A0" w:rsidRDefault="00A573A0" w:rsidP="00A573A0">
            <w:pPr>
              <w:autoSpaceDE w:val="0"/>
              <w:autoSpaceDN w:val="0"/>
              <w:adjustRightInd w:val="0"/>
              <w:ind w:firstLine="540"/>
              <w:jc w:val="right"/>
              <w:rPr>
                <w:color w:val="000000"/>
              </w:rPr>
            </w:pPr>
          </w:p>
          <w:p w:rsidR="00A573A0" w:rsidRPr="00A573A0" w:rsidRDefault="00A573A0" w:rsidP="00A573A0">
            <w:pPr>
              <w:autoSpaceDE w:val="0"/>
              <w:autoSpaceDN w:val="0"/>
              <w:adjustRightInd w:val="0"/>
              <w:jc w:val="center"/>
              <w:rPr>
                <w:color w:val="000000"/>
              </w:rPr>
            </w:pPr>
            <w:r w:rsidRPr="00A573A0">
              <w:rPr>
                <w:b/>
                <w:color w:val="000000"/>
              </w:rPr>
              <w:t>Инвестиционные проекты муниципального образования "Новониколаевское сельское поселение" до 2030 года</w:t>
            </w:r>
          </w:p>
        </w:tc>
      </w:tr>
      <w:tr w:rsidR="00A573A0" w:rsidRPr="00A573A0" w:rsidTr="003E6C62">
        <w:trPr>
          <w:trHeight w:val="995"/>
        </w:trPr>
        <w:tc>
          <w:tcPr>
            <w:tcW w:w="425" w:type="dxa"/>
            <w:vMerge w:val="restart"/>
            <w:tcBorders>
              <w:top w:val="nil"/>
              <w:left w:val="single" w:sz="4" w:space="0" w:color="auto"/>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 xml:space="preserve">№ </w:t>
            </w:r>
            <w:proofErr w:type="gramStart"/>
            <w:r w:rsidRPr="00A573A0">
              <w:rPr>
                <w:color w:val="000000"/>
                <w:sz w:val="20"/>
                <w:szCs w:val="20"/>
              </w:rPr>
              <w:t>п</w:t>
            </w:r>
            <w:proofErr w:type="gramEnd"/>
            <w:r w:rsidRPr="00A573A0">
              <w:rPr>
                <w:color w:val="000000"/>
                <w:sz w:val="20"/>
                <w:szCs w:val="20"/>
              </w:rPr>
              <w:t>/п</w:t>
            </w:r>
          </w:p>
        </w:tc>
        <w:tc>
          <w:tcPr>
            <w:tcW w:w="2410"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Наименование инвестиционного проекта, инвестиционного предложения (далее - проект)</w:t>
            </w:r>
          </w:p>
        </w:tc>
        <w:tc>
          <w:tcPr>
            <w:tcW w:w="1985"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Наименование организации, реализующей проект/ инвестор/ инициатор проекта</w:t>
            </w:r>
          </w:p>
        </w:tc>
        <w:tc>
          <w:tcPr>
            <w:tcW w:w="1417"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Территория реализации проекта (населенный пункт)</w:t>
            </w:r>
          </w:p>
        </w:tc>
        <w:tc>
          <w:tcPr>
            <w:tcW w:w="1134"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Отраслевая принадлежность</w:t>
            </w:r>
          </w:p>
        </w:tc>
        <w:tc>
          <w:tcPr>
            <w:tcW w:w="851"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Описание, результаты реализации проекта</w:t>
            </w:r>
          </w:p>
        </w:tc>
        <w:tc>
          <w:tcPr>
            <w:tcW w:w="850"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Сметная стоимость проекта, млн. руб.</w:t>
            </w:r>
          </w:p>
        </w:tc>
        <w:tc>
          <w:tcPr>
            <w:tcW w:w="993"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Период реализации проекта, (годы реализации проекта)</w:t>
            </w:r>
          </w:p>
        </w:tc>
        <w:tc>
          <w:tcPr>
            <w:tcW w:w="4394" w:type="dxa"/>
            <w:gridSpan w:val="6"/>
            <w:tcBorders>
              <w:top w:val="single" w:sz="4" w:space="0" w:color="auto"/>
              <w:left w:val="nil"/>
              <w:bottom w:val="single" w:sz="4" w:space="0" w:color="auto"/>
              <w:right w:val="single" w:sz="4" w:space="0" w:color="000000"/>
            </w:tcBorders>
            <w:shd w:val="clear" w:color="auto" w:fill="FFFFFF"/>
            <w:vAlign w:val="center"/>
          </w:tcPr>
          <w:p w:rsidR="00A573A0" w:rsidRPr="00A573A0" w:rsidRDefault="00A573A0" w:rsidP="00A573A0">
            <w:pPr>
              <w:jc w:val="center"/>
              <w:rPr>
                <w:color w:val="000000"/>
                <w:sz w:val="20"/>
                <w:szCs w:val="20"/>
              </w:rPr>
            </w:pPr>
            <w:r w:rsidRPr="00A573A0">
              <w:rPr>
                <w:color w:val="000000"/>
                <w:sz w:val="20"/>
                <w:szCs w:val="20"/>
              </w:rPr>
              <w:t>Объем и источники инвестиций в основной капитал, (млн. руб.)</w:t>
            </w:r>
          </w:p>
        </w:tc>
        <w:tc>
          <w:tcPr>
            <w:tcW w:w="992"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Стадия реализации проекта, документация</w:t>
            </w:r>
          </w:p>
        </w:tc>
        <w:tc>
          <w:tcPr>
            <w:tcW w:w="709" w:type="dxa"/>
            <w:vMerge w:val="restart"/>
            <w:tcBorders>
              <w:top w:val="nil"/>
              <w:left w:val="single" w:sz="4" w:space="0" w:color="auto"/>
              <w:bottom w:val="single" w:sz="4" w:space="0" w:color="000000"/>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Количество создаваемых рабочих мест, чел.</w:t>
            </w:r>
          </w:p>
        </w:tc>
      </w:tr>
      <w:tr w:rsidR="00A573A0" w:rsidRPr="00A573A0" w:rsidTr="003E6C62">
        <w:trPr>
          <w:trHeight w:val="1426"/>
        </w:trPr>
        <w:tc>
          <w:tcPr>
            <w:tcW w:w="425"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2410"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985"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417"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0"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Всего</w:t>
            </w:r>
          </w:p>
        </w:tc>
        <w:tc>
          <w:tcPr>
            <w:tcW w:w="567"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Средства федерального бюджета</w:t>
            </w:r>
          </w:p>
        </w:tc>
        <w:tc>
          <w:tcPr>
            <w:tcW w:w="851"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Средства областного бюджета</w:t>
            </w:r>
          </w:p>
        </w:tc>
        <w:tc>
          <w:tcPr>
            <w:tcW w:w="708"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Средства местного бюджета</w:t>
            </w:r>
          </w:p>
        </w:tc>
        <w:tc>
          <w:tcPr>
            <w:tcW w:w="1418" w:type="dxa"/>
            <w:gridSpan w:val="2"/>
            <w:tcBorders>
              <w:top w:val="single" w:sz="4" w:space="0" w:color="auto"/>
              <w:left w:val="nil"/>
              <w:bottom w:val="single" w:sz="4" w:space="0" w:color="auto"/>
              <w:right w:val="single" w:sz="4" w:space="0" w:color="000000"/>
            </w:tcBorders>
            <w:shd w:val="clear" w:color="auto" w:fill="FFFFFF"/>
            <w:textDirection w:val="btLr"/>
            <w:vAlign w:val="center"/>
          </w:tcPr>
          <w:p w:rsidR="00A573A0" w:rsidRPr="00A573A0" w:rsidRDefault="00A573A0" w:rsidP="00A573A0">
            <w:pPr>
              <w:jc w:val="center"/>
              <w:rPr>
                <w:color w:val="000000"/>
                <w:sz w:val="20"/>
                <w:szCs w:val="20"/>
              </w:rPr>
            </w:pPr>
            <w:r w:rsidRPr="00A573A0">
              <w:rPr>
                <w:color w:val="000000"/>
                <w:sz w:val="20"/>
                <w:szCs w:val="20"/>
              </w:rPr>
              <w:t>Внебюджетные средства</w:t>
            </w:r>
          </w:p>
        </w:tc>
        <w:tc>
          <w:tcPr>
            <w:tcW w:w="992"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r>
      <w:tr w:rsidR="00A573A0" w:rsidRPr="00A573A0" w:rsidTr="003E6C62">
        <w:trPr>
          <w:trHeight w:val="1423"/>
        </w:trPr>
        <w:tc>
          <w:tcPr>
            <w:tcW w:w="425"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2410"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985"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417"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0"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FFFFFF"/>
            <w:vAlign w:val="center"/>
          </w:tcPr>
          <w:p w:rsidR="00A573A0" w:rsidRPr="00A573A0" w:rsidRDefault="00A573A0" w:rsidP="00A573A0">
            <w:pPr>
              <w:rPr>
                <w:color w:val="000000"/>
                <w:sz w:val="20"/>
                <w:szCs w:val="20"/>
              </w:rPr>
            </w:pPr>
          </w:p>
        </w:tc>
        <w:tc>
          <w:tcPr>
            <w:tcW w:w="709" w:type="dxa"/>
            <w:tcBorders>
              <w:top w:val="nil"/>
              <w:left w:val="nil"/>
              <w:bottom w:val="single" w:sz="4" w:space="0" w:color="auto"/>
              <w:right w:val="single" w:sz="4" w:space="0" w:color="auto"/>
            </w:tcBorders>
            <w:shd w:val="clear" w:color="auto" w:fill="FFFFFF"/>
            <w:noWrap/>
            <w:textDirection w:val="btLr"/>
            <w:vAlign w:val="center"/>
          </w:tcPr>
          <w:p w:rsidR="00A573A0" w:rsidRPr="00A573A0" w:rsidRDefault="00A573A0" w:rsidP="00A573A0">
            <w:pPr>
              <w:jc w:val="center"/>
              <w:rPr>
                <w:color w:val="000000"/>
                <w:sz w:val="20"/>
                <w:szCs w:val="20"/>
              </w:rPr>
            </w:pPr>
            <w:r w:rsidRPr="00A573A0">
              <w:rPr>
                <w:color w:val="000000"/>
                <w:sz w:val="20"/>
                <w:szCs w:val="20"/>
              </w:rPr>
              <w:t>Собственные</w:t>
            </w:r>
          </w:p>
        </w:tc>
        <w:tc>
          <w:tcPr>
            <w:tcW w:w="709" w:type="dxa"/>
            <w:tcBorders>
              <w:top w:val="nil"/>
              <w:left w:val="nil"/>
              <w:bottom w:val="single" w:sz="4" w:space="0" w:color="auto"/>
              <w:right w:val="single" w:sz="4" w:space="0" w:color="auto"/>
            </w:tcBorders>
            <w:shd w:val="clear" w:color="auto" w:fill="FFFFFF"/>
            <w:noWrap/>
            <w:textDirection w:val="btLr"/>
            <w:vAlign w:val="center"/>
          </w:tcPr>
          <w:p w:rsidR="00A573A0" w:rsidRPr="00A573A0" w:rsidRDefault="00A573A0" w:rsidP="00A573A0">
            <w:pPr>
              <w:jc w:val="center"/>
              <w:rPr>
                <w:color w:val="000000"/>
                <w:sz w:val="20"/>
                <w:szCs w:val="20"/>
              </w:rPr>
            </w:pPr>
            <w:r w:rsidRPr="00A573A0">
              <w:rPr>
                <w:color w:val="000000"/>
                <w:sz w:val="20"/>
                <w:szCs w:val="20"/>
              </w:rPr>
              <w:t>Заемные</w:t>
            </w:r>
          </w:p>
        </w:tc>
        <w:tc>
          <w:tcPr>
            <w:tcW w:w="992"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tcPr>
          <w:p w:rsidR="00A573A0" w:rsidRPr="00A573A0" w:rsidRDefault="00A573A0" w:rsidP="00A573A0">
            <w:pPr>
              <w:rPr>
                <w:color w:val="000000"/>
                <w:sz w:val="20"/>
                <w:szCs w:val="20"/>
              </w:rPr>
            </w:pPr>
          </w:p>
        </w:tc>
      </w:tr>
      <w:tr w:rsidR="00A573A0" w:rsidRPr="00A573A0" w:rsidTr="003E6C62">
        <w:trPr>
          <w:trHeight w:val="300"/>
        </w:trPr>
        <w:tc>
          <w:tcPr>
            <w:tcW w:w="16160" w:type="dxa"/>
            <w:gridSpan w:val="16"/>
            <w:tcBorders>
              <w:top w:val="single" w:sz="4" w:space="0" w:color="auto"/>
              <w:left w:val="nil"/>
              <w:bottom w:val="nil"/>
              <w:right w:val="nil"/>
            </w:tcBorders>
            <w:shd w:val="clear" w:color="auto" w:fill="FFFFFF"/>
            <w:noWrap/>
            <w:vAlign w:val="bottom"/>
          </w:tcPr>
          <w:p w:rsidR="00A573A0" w:rsidRPr="00A573A0" w:rsidRDefault="00A573A0" w:rsidP="00A573A0">
            <w:pPr>
              <w:rPr>
                <w:color w:val="000000"/>
                <w:sz w:val="20"/>
                <w:szCs w:val="20"/>
              </w:rPr>
            </w:pPr>
            <w:r w:rsidRPr="00A573A0">
              <w:rPr>
                <w:color w:val="000000"/>
                <w:sz w:val="20"/>
                <w:szCs w:val="20"/>
              </w:rPr>
              <w:t>Реализуемые инвестиционные проекты</w:t>
            </w:r>
          </w:p>
        </w:tc>
      </w:tr>
      <w:tr w:rsidR="00A573A0" w:rsidRPr="00A573A0" w:rsidTr="003E6C62">
        <w:trPr>
          <w:trHeight w:val="300"/>
        </w:trPr>
        <w:tc>
          <w:tcPr>
            <w:tcW w:w="16160" w:type="dxa"/>
            <w:gridSpan w:val="16"/>
            <w:tcBorders>
              <w:top w:val="single" w:sz="4" w:space="0" w:color="auto"/>
              <w:left w:val="nil"/>
              <w:bottom w:val="nil"/>
              <w:right w:val="nil"/>
            </w:tcBorders>
            <w:shd w:val="clear" w:color="auto" w:fill="FFFFFF"/>
            <w:noWrap/>
            <w:vAlign w:val="bottom"/>
          </w:tcPr>
          <w:p w:rsidR="00A573A0" w:rsidRPr="00A573A0" w:rsidRDefault="00A573A0" w:rsidP="00A573A0">
            <w:pPr>
              <w:rPr>
                <w:sz w:val="20"/>
                <w:szCs w:val="20"/>
              </w:rPr>
            </w:pPr>
            <w:r w:rsidRPr="00A573A0">
              <w:rPr>
                <w:color w:val="000000"/>
                <w:sz w:val="20"/>
                <w:szCs w:val="20"/>
              </w:rPr>
              <w:t>Планируемые к реализации инвестиционные проекты</w:t>
            </w:r>
          </w:p>
        </w:tc>
      </w:tr>
      <w:tr w:rsidR="00A573A0" w:rsidRPr="00A573A0" w:rsidTr="003E6C62">
        <w:trPr>
          <w:trHeight w:val="1204"/>
        </w:trPr>
        <w:tc>
          <w:tcPr>
            <w:tcW w:w="425" w:type="dxa"/>
            <w:tcBorders>
              <w:top w:val="nil"/>
              <w:left w:val="single" w:sz="4" w:space="0" w:color="auto"/>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8</w:t>
            </w:r>
          </w:p>
        </w:tc>
        <w:tc>
          <w:tcPr>
            <w:tcW w:w="2410"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Строительство молочно-товарной фермы модульного типа с роботизированным доением</w:t>
            </w:r>
          </w:p>
        </w:tc>
        <w:tc>
          <w:tcPr>
            <w:tcW w:w="1985"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ООО «КФХ "Нива"</w:t>
            </w:r>
          </w:p>
        </w:tc>
        <w:tc>
          <w:tcPr>
            <w:tcW w:w="1417"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МО «Новониколаевское сельское поселение»</w:t>
            </w:r>
          </w:p>
        </w:tc>
        <w:tc>
          <w:tcPr>
            <w:tcW w:w="1134"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Сельское хозяйство</w:t>
            </w:r>
          </w:p>
        </w:tc>
        <w:tc>
          <w:tcPr>
            <w:tcW w:w="851"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450-600 голов</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500-600</w:t>
            </w:r>
          </w:p>
        </w:tc>
        <w:tc>
          <w:tcPr>
            <w:tcW w:w="993"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2019-2025</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500-600</w:t>
            </w:r>
          </w:p>
        </w:tc>
        <w:tc>
          <w:tcPr>
            <w:tcW w:w="567"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851"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450-550</w:t>
            </w:r>
          </w:p>
        </w:tc>
        <w:tc>
          <w:tcPr>
            <w:tcW w:w="708"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992"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Пуско-наладочные работы</w:t>
            </w:r>
          </w:p>
        </w:tc>
        <w:tc>
          <w:tcPr>
            <w:tcW w:w="709"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30</w:t>
            </w:r>
          </w:p>
        </w:tc>
      </w:tr>
      <w:tr w:rsidR="00A573A0" w:rsidRPr="00A573A0" w:rsidTr="003E6C62">
        <w:trPr>
          <w:trHeight w:val="1011"/>
        </w:trPr>
        <w:tc>
          <w:tcPr>
            <w:tcW w:w="425" w:type="dxa"/>
            <w:tcBorders>
              <w:top w:val="nil"/>
              <w:left w:val="single" w:sz="4" w:space="0" w:color="auto"/>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14</w:t>
            </w:r>
          </w:p>
        </w:tc>
        <w:tc>
          <w:tcPr>
            <w:tcW w:w="2410"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Капитальный ремонт образовательных учреждений (школы)</w:t>
            </w:r>
          </w:p>
        </w:tc>
        <w:tc>
          <w:tcPr>
            <w:tcW w:w="1985" w:type="dxa"/>
            <w:tcBorders>
              <w:top w:val="single" w:sz="4" w:space="0" w:color="auto"/>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 xml:space="preserve">МБОУ СОШ </w:t>
            </w:r>
            <w:proofErr w:type="gramStart"/>
            <w:r w:rsidRPr="00A573A0">
              <w:rPr>
                <w:sz w:val="20"/>
                <w:szCs w:val="20"/>
              </w:rPr>
              <w:t>с</w:t>
            </w:r>
            <w:proofErr w:type="gramEnd"/>
            <w:r w:rsidRPr="00A573A0">
              <w:rPr>
                <w:sz w:val="20"/>
                <w:szCs w:val="20"/>
              </w:rPr>
              <w:t>. Новониколаевка</w:t>
            </w:r>
          </w:p>
        </w:tc>
        <w:tc>
          <w:tcPr>
            <w:tcW w:w="1417" w:type="dxa"/>
            <w:tcBorders>
              <w:top w:val="nil"/>
              <w:left w:val="nil"/>
              <w:bottom w:val="nil"/>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 xml:space="preserve">МО «Новониколаевское сельское поселение»  </w:t>
            </w:r>
          </w:p>
        </w:tc>
        <w:tc>
          <w:tcPr>
            <w:tcW w:w="1134"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Улучшение качества образовательного процесса</w:t>
            </w:r>
          </w:p>
        </w:tc>
        <w:tc>
          <w:tcPr>
            <w:tcW w:w="851"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2689,2 кв. м</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54,0</w:t>
            </w:r>
          </w:p>
        </w:tc>
        <w:tc>
          <w:tcPr>
            <w:tcW w:w="993"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2019-2020</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54,0</w:t>
            </w:r>
          </w:p>
        </w:tc>
        <w:tc>
          <w:tcPr>
            <w:tcW w:w="567"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851"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54,0</w:t>
            </w:r>
          </w:p>
        </w:tc>
        <w:tc>
          <w:tcPr>
            <w:tcW w:w="708"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sz w:val="20"/>
                <w:szCs w:val="20"/>
              </w:rPr>
            </w:pPr>
            <w:r w:rsidRPr="00A573A0">
              <w:rPr>
                <w:sz w:val="20"/>
                <w:szCs w:val="20"/>
              </w:rPr>
              <w:t>0</w:t>
            </w:r>
          </w:p>
        </w:tc>
        <w:tc>
          <w:tcPr>
            <w:tcW w:w="992"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Капитальный ремонт</w:t>
            </w:r>
          </w:p>
        </w:tc>
        <w:tc>
          <w:tcPr>
            <w:tcW w:w="709" w:type="dxa"/>
            <w:tcBorders>
              <w:top w:val="nil"/>
              <w:left w:val="nil"/>
              <w:bottom w:val="single" w:sz="4" w:space="0" w:color="auto"/>
              <w:right w:val="single" w:sz="4" w:space="0" w:color="auto"/>
            </w:tcBorders>
            <w:shd w:val="clear" w:color="auto" w:fill="FFFFFF"/>
            <w:noWrap/>
            <w:vAlign w:val="bottom"/>
          </w:tcPr>
          <w:p w:rsidR="00A573A0" w:rsidRPr="00A573A0" w:rsidRDefault="00A573A0" w:rsidP="00A573A0">
            <w:pPr>
              <w:rPr>
                <w:sz w:val="20"/>
                <w:szCs w:val="20"/>
              </w:rPr>
            </w:pPr>
            <w:r w:rsidRPr="00A573A0">
              <w:rPr>
                <w:sz w:val="20"/>
                <w:szCs w:val="20"/>
              </w:rPr>
              <w:t> </w:t>
            </w:r>
          </w:p>
        </w:tc>
      </w:tr>
      <w:tr w:rsidR="00A573A0" w:rsidRPr="00A573A0" w:rsidTr="003E6C62">
        <w:trPr>
          <w:trHeight w:val="765"/>
        </w:trPr>
        <w:tc>
          <w:tcPr>
            <w:tcW w:w="8222" w:type="dxa"/>
            <w:gridSpan w:val="6"/>
            <w:tcBorders>
              <w:top w:val="nil"/>
              <w:left w:val="single" w:sz="4" w:space="0" w:color="auto"/>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ИТОГО</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х</w:t>
            </w:r>
          </w:p>
        </w:tc>
        <w:tc>
          <w:tcPr>
            <w:tcW w:w="850"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0</w:t>
            </w:r>
          </w:p>
        </w:tc>
        <w:tc>
          <w:tcPr>
            <w:tcW w:w="851"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50</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0</w:t>
            </w:r>
          </w:p>
        </w:tc>
        <w:tc>
          <w:tcPr>
            <w:tcW w:w="992" w:type="dxa"/>
            <w:tcBorders>
              <w:top w:val="nil"/>
              <w:left w:val="nil"/>
              <w:bottom w:val="single" w:sz="4" w:space="0" w:color="auto"/>
              <w:right w:val="single" w:sz="4" w:space="0" w:color="auto"/>
            </w:tcBorders>
            <w:shd w:val="clear" w:color="auto" w:fill="FFFFFF"/>
            <w:vAlign w:val="center"/>
          </w:tcPr>
          <w:p w:rsidR="00A573A0" w:rsidRPr="00A573A0" w:rsidRDefault="00A573A0" w:rsidP="00A573A0">
            <w:pPr>
              <w:jc w:val="center"/>
              <w:rPr>
                <w:sz w:val="20"/>
                <w:szCs w:val="20"/>
              </w:rPr>
            </w:pPr>
            <w:r w:rsidRPr="00A573A0">
              <w:rPr>
                <w:sz w:val="20"/>
                <w:szCs w:val="20"/>
              </w:rPr>
              <w:t>х</w:t>
            </w:r>
          </w:p>
        </w:tc>
        <w:tc>
          <w:tcPr>
            <w:tcW w:w="709" w:type="dxa"/>
            <w:tcBorders>
              <w:top w:val="nil"/>
              <w:left w:val="nil"/>
              <w:bottom w:val="single" w:sz="4" w:space="0" w:color="auto"/>
              <w:right w:val="single" w:sz="4" w:space="0" w:color="auto"/>
            </w:tcBorders>
            <w:shd w:val="clear" w:color="auto" w:fill="FFFFFF"/>
            <w:noWrap/>
            <w:vAlign w:val="center"/>
          </w:tcPr>
          <w:p w:rsidR="00A573A0" w:rsidRPr="00A573A0" w:rsidRDefault="00A573A0" w:rsidP="00A573A0">
            <w:pPr>
              <w:jc w:val="center"/>
              <w:rPr>
                <w:color w:val="000000"/>
                <w:sz w:val="20"/>
                <w:szCs w:val="20"/>
              </w:rPr>
            </w:pPr>
            <w:r w:rsidRPr="00A573A0">
              <w:rPr>
                <w:color w:val="000000"/>
                <w:sz w:val="20"/>
                <w:szCs w:val="20"/>
              </w:rPr>
              <w:t>х</w:t>
            </w:r>
          </w:p>
        </w:tc>
      </w:tr>
    </w:tbl>
    <w:p w:rsidR="007D18DA" w:rsidRDefault="007D18DA"/>
    <w:sectPr w:rsidR="007D18DA" w:rsidSect="00A573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25" w:rsidRDefault="006C6825">
      <w:r>
        <w:separator/>
      </w:r>
    </w:p>
  </w:endnote>
  <w:endnote w:type="continuationSeparator" w:id="0">
    <w:p w:rsidR="006C6825" w:rsidRDefault="006C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25" w:rsidRDefault="006C6825">
      <w:r>
        <w:separator/>
      </w:r>
    </w:p>
  </w:footnote>
  <w:footnote w:type="continuationSeparator" w:id="0">
    <w:p w:rsidR="006C6825" w:rsidRDefault="006C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90526"/>
      <w:docPartObj>
        <w:docPartGallery w:val="Page Numbers (Top of Page)"/>
        <w:docPartUnique/>
      </w:docPartObj>
    </w:sdtPr>
    <w:sdtEndPr/>
    <w:sdtContent>
      <w:p w:rsidR="0011035F" w:rsidRDefault="00A573A0">
        <w:pPr>
          <w:pStyle w:val="af7"/>
          <w:jc w:val="center"/>
        </w:pPr>
        <w:r>
          <w:fldChar w:fldCharType="begin"/>
        </w:r>
        <w:r>
          <w:instrText>PAGE   \* MERGEFORMAT</w:instrText>
        </w:r>
        <w:r>
          <w:fldChar w:fldCharType="separate"/>
        </w:r>
        <w:r w:rsidR="00C4005E">
          <w:rPr>
            <w:noProof/>
          </w:rPr>
          <w:t>2</w:t>
        </w:r>
        <w:r>
          <w:fldChar w:fldCharType="end"/>
        </w:r>
      </w:p>
    </w:sdtContent>
  </w:sdt>
  <w:p w:rsidR="0011035F" w:rsidRDefault="006C68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5A57E0"/>
    <w:lvl w:ilvl="0">
      <w:numFmt w:val="bullet"/>
      <w:lvlText w:val="*"/>
      <w:lvlJc w:val="left"/>
    </w:lvl>
  </w:abstractNum>
  <w:abstractNum w:abstractNumId="1">
    <w:nsid w:val="2597467F"/>
    <w:multiLevelType w:val="hybridMultilevel"/>
    <w:tmpl w:val="5D225E16"/>
    <w:lvl w:ilvl="0" w:tplc="600404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216291E"/>
    <w:multiLevelType w:val="singleLevel"/>
    <w:tmpl w:val="918C346E"/>
    <w:lvl w:ilvl="0">
      <w:start w:val="1"/>
      <w:numFmt w:val="decimal"/>
      <w:lvlText w:val="%1."/>
      <w:legacy w:legacy="1" w:legacySpace="0" w:legacyIndent="279"/>
      <w:lvlJc w:val="left"/>
      <w:rPr>
        <w:rFonts w:ascii="Times New Roman" w:hAnsi="Times New Roman" w:cs="Times New Roman" w:hint="default"/>
      </w:rPr>
    </w:lvl>
  </w:abstractNum>
  <w:abstractNum w:abstractNumId="3">
    <w:nsid w:val="3708656C"/>
    <w:multiLevelType w:val="hybridMultilevel"/>
    <w:tmpl w:val="0820E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123B36"/>
    <w:multiLevelType w:val="singleLevel"/>
    <w:tmpl w:val="918C346E"/>
    <w:lvl w:ilvl="0">
      <w:start w:val="1"/>
      <w:numFmt w:val="decimal"/>
      <w:lvlText w:val="%1."/>
      <w:legacy w:legacy="1" w:legacySpace="0" w:legacyIndent="279"/>
      <w:lvlJc w:val="left"/>
      <w:rPr>
        <w:rFonts w:ascii="Times New Roman" w:hAnsi="Times New Roman" w:cs="Times New Roman" w:hint="default"/>
      </w:rPr>
    </w:lvl>
  </w:abstractNum>
  <w:abstractNum w:abstractNumId="5">
    <w:nsid w:val="5D635A75"/>
    <w:multiLevelType w:val="multilevel"/>
    <w:tmpl w:val="D01A103A"/>
    <w:lvl w:ilvl="0">
      <w:start w:val="1"/>
      <w:numFmt w:val="decimal"/>
      <w:lvlText w:val="%1."/>
      <w:legacy w:legacy="1" w:legacySpace="0" w:legacyIndent="279"/>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63841C65"/>
    <w:multiLevelType w:val="hybridMultilevel"/>
    <w:tmpl w:val="F24E1E0E"/>
    <w:lvl w:ilvl="0" w:tplc="848C4E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96369E"/>
    <w:multiLevelType w:val="multilevel"/>
    <w:tmpl w:val="16FE7F7E"/>
    <w:lvl w:ilvl="0">
      <w:start w:val="1"/>
      <w:numFmt w:val="decimal"/>
      <w:lvlText w:val="%1."/>
      <w:lvlJc w:val="left"/>
      <w:pPr>
        <w:ind w:left="360" w:hanging="360"/>
      </w:pPr>
      <w:rPr>
        <w:rFonts w:cs="Times New Roman"/>
      </w:rPr>
    </w:lvl>
    <w:lvl w:ilvl="1">
      <w:start w:val="1"/>
      <w:numFmt w:val="decimal"/>
      <w:lvlText w:val="%1.%2."/>
      <w:lvlJc w:val="left"/>
      <w:pPr>
        <w:ind w:left="504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
  </w:num>
  <w:num w:numId="2">
    <w:abstractNumId w:val="3"/>
  </w:num>
  <w:num w:numId="3">
    <w:abstractNumId w:val="4"/>
  </w:num>
  <w:num w:numId="4">
    <w:abstractNumId w:val="5"/>
  </w:num>
  <w:num w:numId="5">
    <w:abstractNumId w:val="6"/>
  </w:num>
  <w:num w:numId="6">
    <w:abstractNumId w:val="5"/>
    <w:lvlOverride w:ilvl="0">
      <w:startOverride w:val="3"/>
    </w:lvlOverride>
  </w:num>
  <w:num w:numId="7">
    <w:abstractNumId w:val="2"/>
  </w:num>
  <w:num w:numId="8">
    <w:abstractNumId w:val="5"/>
    <w:lvlOverride w:ilvl="0">
      <w:startOverride w:val="7"/>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BF"/>
    <w:rsid w:val="006C6825"/>
    <w:rsid w:val="007D18DA"/>
    <w:rsid w:val="00973ECB"/>
    <w:rsid w:val="00A573A0"/>
    <w:rsid w:val="00B163C8"/>
    <w:rsid w:val="00BF15F6"/>
    <w:rsid w:val="00C349BF"/>
    <w:rsid w:val="00C4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73A0"/>
    <w:pPr>
      <w:keepNext/>
      <w:keepLines/>
      <w:spacing w:before="480"/>
      <w:outlineLvl w:val="0"/>
    </w:pPr>
    <w:rPr>
      <w:rFonts w:ascii="Calibri Light" w:hAnsi="Calibri Light"/>
      <w:b/>
      <w:bCs/>
      <w:color w:val="2E74B5"/>
      <w:sz w:val="28"/>
      <w:szCs w:val="28"/>
      <w:lang w:eastAsia="en-US"/>
    </w:rPr>
  </w:style>
  <w:style w:type="paragraph" w:styleId="2">
    <w:name w:val="heading 2"/>
    <w:basedOn w:val="a"/>
    <w:next w:val="a"/>
    <w:link w:val="20"/>
    <w:qFormat/>
    <w:rsid w:val="00A573A0"/>
    <w:pPr>
      <w:keepNext/>
      <w:spacing w:before="240" w:after="60"/>
      <w:outlineLvl w:val="1"/>
    </w:pPr>
    <w:rPr>
      <w:rFonts w:cs="Arial"/>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73ECB"/>
    <w:pPr>
      <w:spacing w:after="0" w:line="240" w:lineRule="auto"/>
    </w:pPr>
    <w:rPr>
      <w:rFonts w:ascii="Calibri" w:eastAsia="Calibri" w:hAnsi="Calibri" w:cs="Times New Roman"/>
    </w:rPr>
  </w:style>
  <w:style w:type="character" w:customStyle="1" w:styleId="a4">
    <w:name w:val="Без интервала Знак"/>
    <w:link w:val="a3"/>
    <w:rsid w:val="00973ECB"/>
    <w:rPr>
      <w:rFonts w:ascii="Calibri" w:eastAsia="Calibri" w:hAnsi="Calibri" w:cs="Times New Roman"/>
    </w:rPr>
  </w:style>
  <w:style w:type="paragraph" w:customStyle="1" w:styleId="11">
    <w:name w:val="Заголовок 11"/>
    <w:basedOn w:val="a"/>
    <w:next w:val="a"/>
    <w:uiPriority w:val="9"/>
    <w:qFormat/>
    <w:rsid w:val="00A573A0"/>
    <w:pPr>
      <w:keepNext/>
      <w:keepLines/>
      <w:spacing w:before="480" w:line="259" w:lineRule="auto"/>
      <w:outlineLvl w:val="0"/>
    </w:pPr>
    <w:rPr>
      <w:rFonts w:ascii="Calibri Light" w:hAnsi="Calibri Light"/>
      <w:b/>
      <w:bCs/>
      <w:color w:val="2E74B5"/>
      <w:sz w:val="28"/>
      <w:szCs w:val="28"/>
      <w:lang w:eastAsia="en-US"/>
    </w:rPr>
  </w:style>
  <w:style w:type="character" w:customStyle="1" w:styleId="20">
    <w:name w:val="Заголовок 2 Знак"/>
    <w:basedOn w:val="a0"/>
    <w:link w:val="2"/>
    <w:rsid w:val="00A573A0"/>
    <w:rPr>
      <w:rFonts w:ascii="Times New Roman" w:eastAsia="Times New Roman" w:hAnsi="Times New Roman" w:cs="Arial"/>
      <w:b/>
      <w:bCs/>
      <w:i/>
      <w:iCs/>
      <w:sz w:val="26"/>
      <w:szCs w:val="28"/>
      <w:lang w:eastAsia="ru-RU"/>
    </w:rPr>
  </w:style>
  <w:style w:type="numbering" w:customStyle="1" w:styleId="12">
    <w:name w:val="Нет списка1"/>
    <w:next w:val="a2"/>
    <w:uiPriority w:val="99"/>
    <w:semiHidden/>
    <w:unhideWhenUsed/>
    <w:rsid w:val="00A573A0"/>
  </w:style>
  <w:style w:type="character" w:customStyle="1" w:styleId="10">
    <w:name w:val="Заголовок 1 Знак"/>
    <w:basedOn w:val="a0"/>
    <w:link w:val="1"/>
    <w:uiPriority w:val="9"/>
    <w:rsid w:val="00A573A0"/>
    <w:rPr>
      <w:rFonts w:ascii="Calibri Light" w:eastAsia="Times New Roman" w:hAnsi="Calibri Light" w:cs="Times New Roman"/>
      <w:b/>
      <w:bCs/>
      <w:color w:val="2E74B5"/>
      <w:sz w:val="28"/>
      <w:szCs w:val="28"/>
    </w:rPr>
  </w:style>
  <w:style w:type="paragraph" w:customStyle="1" w:styleId="ConsPlusTitle">
    <w:name w:val="ConsPlusTitle"/>
    <w:rsid w:val="00A573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573A0"/>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Indent 3"/>
    <w:basedOn w:val="a"/>
    <w:link w:val="30"/>
    <w:rsid w:val="00A573A0"/>
    <w:pPr>
      <w:spacing w:after="120"/>
      <w:ind w:left="283"/>
    </w:pPr>
    <w:rPr>
      <w:sz w:val="16"/>
      <w:szCs w:val="16"/>
    </w:rPr>
  </w:style>
  <w:style w:type="character" w:customStyle="1" w:styleId="30">
    <w:name w:val="Основной текст с отступом 3 Знак"/>
    <w:basedOn w:val="a0"/>
    <w:link w:val="3"/>
    <w:rsid w:val="00A573A0"/>
    <w:rPr>
      <w:rFonts w:ascii="Times New Roman" w:eastAsia="Times New Roman" w:hAnsi="Times New Roman" w:cs="Times New Roman"/>
      <w:sz w:val="16"/>
      <w:szCs w:val="16"/>
      <w:lang w:eastAsia="ru-RU"/>
    </w:rPr>
  </w:style>
  <w:style w:type="paragraph" w:customStyle="1" w:styleId="Report">
    <w:name w:val="Report"/>
    <w:basedOn w:val="a"/>
    <w:rsid w:val="00A573A0"/>
    <w:pPr>
      <w:spacing w:line="360" w:lineRule="auto"/>
      <w:ind w:firstLine="567"/>
      <w:jc w:val="both"/>
    </w:pPr>
  </w:style>
  <w:style w:type="paragraph" w:customStyle="1" w:styleId="13">
    <w:name w:val="Абзац списка1"/>
    <w:basedOn w:val="a"/>
    <w:next w:val="a5"/>
    <w:link w:val="ListParagraphChar1"/>
    <w:qFormat/>
    <w:rsid w:val="00A573A0"/>
    <w:pPr>
      <w:spacing w:after="160" w:line="259" w:lineRule="auto"/>
      <w:ind w:left="720"/>
      <w:contextualSpacing/>
    </w:pPr>
    <w:rPr>
      <w:rFonts w:ascii="Calibri" w:eastAsia="Calibri" w:hAnsi="Calibri"/>
      <w:sz w:val="22"/>
      <w:szCs w:val="22"/>
      <w:lang w:eastAsia="en-US"/>
    </w:rPr>
  </w:style>
  <w:style w:type="numbering" w:customStyle="1" w:styleId="110">
    <w:name w:val="Нет списка11"/>
    <w:next w:val="a2"/>
    <w:semiHidden/>
    <w:rsid w:val="00A573A0"/>
  </w:style>
  <w:style w:type="paragraph" w:customStyle="1" w:styleId="Style29">
    <w:name w:val="Style29"/>
    <w:basedOn w:val="a"/>
    <w:rsid w:val="00A573A0"/>
    <w:pPr>
      <w:widowControl w:val="0"/>
      <w:autoSpaceDE w:val="0"/>
      <w:autoSpaceDN w:val="0"/>
      <w:adjustRightInd w:val="0"/>
      <w:spacing w:line="481" w:lineRule="exact"/>
      <w:ind w:firstLine="533"/>
      <w:jc w:val="both"/>
    </w:pPr>
  </w:style>
  <w:style w:type="paragraph" w:customStyle="1" w:styleId="consplusnormal0">
    <w:name w:val="consplusnormal"/>
    <w:basedOn w:val="a"/>
    <w:rsid w:val="00A573A0"/>
    <w:pPr>
      <w:spacing w:before="100" w:beforeAutospacing="1" w:after="100" w:afterAutospacing="1"/>
    </w:pPr>
  </w:style>
  <w:style w:type="paragraph" w:styleId="a6">
    <w:name w:val="footnote text"/>
    <w:basedOn w:val="a"/>
    <w:link w:val="a7"/>
    <w:semiHidden/>
    <w:rsid w:val="00A573A0"/>
    <w:pPr>
      <w:spacing w:line="360" w:lineRule="atLeast"/>
      <w:jc w:val="both"/>
    </w:pPr>
    <w:rPr>
      <w:rFonts w:ascii="Times New Roman CYR" w:hAnsi="Times New Roman CYR"/>
      <w:sz w:val="20"/>
      <w:szCs w:val="20"/>
    </w:rPr>
  </w:style>
  <w:style w:type="character" w:customStyle="1" w:styleId="a7">
    <w:name w:val="Текст сноски Знак"/>
    <w:basedOn w:val="a0"/>
    <w:link w:val="a6"/>
    <w:semiHidden/>
    <w:rsid w:val="00A573A0"/>
    <w:rPr>
      <w:rFonts w:ascii="Times New Roman CYR" w:eastAsia="Times New Roman" w:hAnsi="Times New Roman CYR" w:cs="Times New Roman"/>
      <w:sz w:val="20"/>
      <w:szCs w:val="20"/>
      <w:lang w:eastAsia="ru-RU"/>
    </w:rPr>
  </w:style>
  <w:style w:type="character" w:styleId="a8">
    <w:name w:val="footnote reference"/>
    <w:semiHidden/>
    <w:rsid w:val="00A573A0"/>
    <w:rPr>
      <w:vertAlign w:val="superscript"/>
    </w:rPr>
  </w:style>
  <w:style w:type="paragraph" w:customStyle="1" w:styleId="style13340596580000000168default">
    <w:name w:val="style_13340596580000000168default"/>
    <w:basedOn w:val="a"/>
    <w:rsid w:val="00A573A0"/>
    <w:pPr>
      <w:spacing w:before="100" w:beforeAutospacing="1" w:after="100" w:afterAutospacing="1"/>
    </w:p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rsid w:val="00A573A0"/>
    <w:pPr>
      <w:spacing w:before="100" w:beforeAutospacing="1" w:after="100" w:afterAutospacing="1"/>
    </w:pPr>
  </w:style>
  <w:style w:type="paragraph" w:customStyle="1" w:styleId="style13340668530000000306consplusnormal">
    <w:name w:val="style_13340668530000000306consplusnormal"/>
    <w:basedOn w:val="a"/>
    <w:rsid w:val="00A573A0"/>
    <w:pPr>
      <w:spacing w:before="100" w:beforeAutospacing="1" w:after="100" w:afterAutospacing="1"/>
    </w:pPr>
  </w:style>
  <w:style w:type="character" w:styleId="aa">
    <w:name w:val="Emphasis"/>
    <w:qFormat/>
    <w:rsid w:val="00A573A0"/>
    <w:rPr>
      <w:i/>
      <w:iCs/>
    </w:rPr>
  </w:style>
  <w:style w:type="paragraph" w:customStyle="1" w:styleId="style13340647220000000523consplusnormal">
    <w:name w:val="style_13340647220000000523consplusnormal"/>
    <w:basedOn w:val="a"/>
    <w:rsid w:val="00A573A0"/>
    <w:pPr>
      <w:spacing w:before="100" w:beforeAutospacing="1" w:after="100" w:afterAutospacing="1"/>
    </w:pPr>
  </w:style>
  <w:style w:type="character" w:customStyle="1" w:styleId="st1">
    <w:name w:val="st1"/>
    <w:basedOn w:val="a0"/>
    <w:rsid w:val="00A573A0"/>
  </w:style>
  <w:style w:type="table" w:styleId="ab">
    <w:name w:val="Table Grid"/>
    <w:basedOn w:val="a1"/>
    <w:rsid w:val="00A573A0"/>
    <w:pPr>
      <w:spacing w:before="120" w:after="12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A573A0"/>
    <w:pPr>
      <w:ind w:left="720"/>
    </w:pPr>
    <w:rPr>
      <w:rFonts w:ascii="Calibri" w:hAnsi="Calibri"/>
      <w:sz w:val="22"/>
      <w:szCs w:val="22"/>
      <w:lang w:eastAsia="en-US"/>
    </w:rPr>
  </w:style>
  <w:style w:type="paragraph" w:styleId="ac">
    <w:name w:val="footer"/>
    <w:basedOn w:val="a"/>
    <w:link w:val="ad"/>
    <w:rsid w:val="00A573A0"/>
    <w:pPr>
      <w:tabs>
        <w:tab w:val="center" w:pos="4677"/>
        <w:tab w:val="right" w:pos="9355"/>
      </w:tabs>
    </w:pPr>
  </w:style>
  <w:style w:type="character" w:customStyle="1" w:styleId="ad">
    <w:name w:val="Нижний колонтитул Знак"/>
    <w:basedOn w:val="a0"/>
    <w:link w:val="ac"/>
    <w:rsid w:val="00A573A0"/>
    <w:rPr>
      <w:rFonts w:ascii="Times New Roman" w:eastAsia="Times New Roman" w:hAnsi="Times New Roman" w:cs="Times New Roman"/>
      <w:sz w:val="24"/>
      <w:szCs w:val="24"/>
      <w:lang w:eastAsia="ru-RU"/>
    </w:rPr>
  </w:style>
  <w:style w:type="character" w:styleId="ae">
    <w:name w:val="page number"/>
    <w:basedOn w:val="a0"/>
    <w:rsid w:val="00A573A0"/>
  </w:style>
  <w:style w:type="paragraph" w:customStyle="1" w:styleId="Default">
    <w:name w:val="Default"/>
    <w:rsid w:val="00A573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af0"/>
    <w:semiHidden/>
    <w:rsid w:val="00A573A0"/>
    <w:rPr>
      <w:rFonts w:ascii="Tahoma" w:hAnsi="Tahoma" w:cs="Tahoma"/>
      <w:sz w:val="16"/>
      <w:szCs w:val="16"/>
    </w:rPr>
  </w:style>
  <w:style w:type="character" w:customStyle="1" w:styleId="af0">
    <w:name w:val="Текст выноски Знак"/>
    <w:basedOn w:val="a0"/>
    <w:link w:val="af"/>
    <w:semiHidden/>
    <w:rsid w:val="00A573A0"/>
    <w:rPr>
      <w:rFonts w:ascii="Tahoma" w:eastAsia="Times New Roman" w:hAnsi="Tahoma" w:cs="Tahoma"/>
      <w:sz w:val="16"/>
      <w:szCs w:val="16"/>
      <w:lang w:eastAsia="ru-RU"/>
    </w:rPr>
  </w:style>
  <w:style w:type="paragraph" w:customStyle="1" w:styleId="ConsPlusNonformat">
    <w:name w:val="ConsPlusNonformat"/>
    <w:rsid w:val="00A573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aliases w:val="и) Рисунок 1"/>
    <w:basedOn w:val="a"/>
    <w:next w:val="a"/>
    <w:link w:val="af2"/>
    <w:qFormat/>
    <w:rsid w:val="00A573A0"/>
    <w:pPr>
      <w:spacing w:before="120" w:after="240"/>
      <w:jc w:val="center"/>
    </w:pPr>
  </w:style>
  <w:style w:type="character" w:customStyle="1" w:styleId="af2">
    <w:name w:val="Название объекта Знак"/>
    <w:aliases w:val="и) Рисунок 1 Знак"/>
    <w:link w:val="af1"/>
    <w:locked/>
    <w:rsid w:val="00A573A0"/>
    <w:rPr>
      <w:rFonts w:ascii="Times New Roman" w:eastAsia="Times New Roman" w:hAnsi="Times New Roman" w:cs="Times New Roman"/>
      <w:sz w:val="24"/>
      <w:szCs w:val="24"/>
      <w:lang w:eastAsia="ru-RU"/>
    </w:rPr>
  </w:style>
  <w:style w:type="character" w:customStyle="1" w:styleId="ListParagraphChar1">
    <w:name w:val="List Paragraph Char1"/>
    <w:link w:val="13"/>
    <w:locked/>
    <w:rsid w:val="00A573A0"/>
    <w:rPr>
      <w:rFonts w:ascii="Calibri" w:eastAsia="Calibri" w:hAnsi="Calibri" w:cs="Times New Roman"/>
    </w:rPr>
  </w:style>
  <w:style w:type="paragraph" w:customStyle="1" w:styleId="14">
    <w:name w:val="Знак1 Знак Знак Знак"/>
    <w:basedOn w:val="a"/>
    <w:rsid w:val="00A573A0"/>
    <w:rPr>
      <w:rFonts w:ascii="Verdana" w:hAnsi="Verdana" w:cs="Verdana"/>
      <w:sz w:val="20"/>
      <w:szCs w:val="20"/>
      <w:lang w:val="en-US" w:eastAsia="en-US"/>
    </w:rPr>
  </w:style>
  <w:style w:type="paragraph" w:styleId="af3">
    <w:name w:val="Body Text Indent"/>
    <w:aliases w:val="Нумерованный список !!,Основной текст 1,Надин стиль,Основной текст без отступа,Iniiaiie oaeno 1,Ioia?iaaiiue nienie !!,Iaaei noeeu"/>
    <w:basedOn w:val="a"/>
    <w:link w:val="af4"/>
    <w:semiHidden/>
    <w:rsid w:val="00A573A0"/>
    <w:pPr>
      <w:ind w:firstLine="709"/>
      <w:jc w:val="both"/>
    </w:pPr>
    <w:rPr>
      <w:rFonts w:ascii="Calibri" w:hAnsi="Calibri"/>
      <w:sz w:val="26"/>
      <w:szCs w:val="22"/>
      <w:lang w:val="en-US" w:eastAsia="en-US"/>
    </w:rPr>
  </w:style>
  <w:style w:type="character" w:customStyle="1" w:styleId="af4">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3"/>
    <w:semiHidden/>
    <w:rsid w:val="00A573A0"/>
    <w:rPr>
      <w:rFonts w:ascii="Calibri" w:eastAsia="Times New Roman" w:hAnsi="Calibri" w:cs="Times New Roman"/>
      <w:sz w:val="26"/>
      <w:lang w:val="en-US"/>
    </w:rPr>
  </w:style>
  <w:style w:type="paragraph" w:styleId="21">
    <w:name w:val="Body Text 2"/>
    <w:basedOn w:val="a"/>
    <w:link w:val="22"/>
    <w:rsid w:val="00A573A0"/>
    <w:pPr>
      <w:spacing w:after="120" w:line="480" w:lineRule="auto"/>
    </w:pPr>
  </w:style>
  <w:style w:type="character" w:customStyle="1" w:styleId="22">
    <w:name w:val="Основной текст 2 Знак"/>
    <w:basedOn w:val="a0"/>
    <w:link w:val="21"/>
    <w:rsid w:val="00A573A0"/>
    <w:rPr>
      <w:rFonts w:ascii="Times New Roman" w:eastAsia="Times New Roman" w:hAnsi="Times New Roman" w:cs="Times New Roman"/>
      <w:sz w:val="24"/>
      <w:szCs w:val="24"/>
      <w:lang w:eastAsia="ru-RU"/>
    </w:rPr>
  </w:style>
  <w:style w:type="character" w:styleId="af5">
    <w:name w:val="Strong"/>
    <w:qFormat/>
    <w:rsid w:val="00A573A0"/>
    <w:rPr>
      <w:b/>
      <w:bCs/>
    </w:rPr>
  </w:style>
  <w:style w:type="paragraph" w:customStyle="1" w:styleId="15">
    <w:name w:val="Знак1"/>
    <w:basedOn w:val="a"/>
    <w:rsid w:val="00A573A0"/>
    <w:pPr>
      <w:spacing w:after="160" w:line="240" w:lineRule="exact"/>
    </w:pPr>
    <w:rPr>
      <w:rFonts w:ascii="Verdana" w:hAnsi="Verdana"/>
      <w:lang w:val="en-US" w:eastAsia="en-US"/>
    </w:rPr>
  </w:style>
  <w:style w:type="character" w:customStyle="1" w:styleId="FontStyle23">
    <w:name w:val="Font Style23"/>
    <w:rsid w:val="00A573A0"/>
    <w:rPr>
      <w:rFonts w:ascii="Times New Roman" w:hAnsi="Times New Roman" w:cs="Times New Roman"/>
      <w:sz w:val="24"/>
      <w:szCs w:val="24"/>
    </w:rPr>
  </w:style>
  <w:style w:type="paragraph" w:customStyle="1" w:styleId="Style4">
    <w:name w:val="Style4"/>
    <w:basedOn w:val="a"/>
    <w:rsid w:val="00A573A0"/>
    <w:pPr>
      <w:widowControl w:val="0"/>
      <w:autoSpaceDE w:val="0"/>
      <w:autoSpaceDN w:val="0"/>
      <w:adjustRightInd w:val="0"/>
      <w:spacing w:line="318" w:lineRule="exact"/>
      <w:ind w:firstLine="509"/>
      <w:jc w:val="both"/>
    </w:pPr>
  </w:style>
  <w:style w:type="paragraph" w:customStyle="1" w:styleId="Style16">
    <w:name w:val="Style16"/>
    <w:basedOn w:val="a"/>
    <w:rsid w:val="00A573A0"/>
    <w:pPr>
      <w:widowControl w:val="0"/>
      <w:autoSpaceDE w:val="0"/>
      <w:autoSpaceDN w:val="0"/>
      <w:adjustRightInd w:val="0"/>
      <w:spacing w:line="317" w:lineRule="exact"/>
      <w:ind w:firstLine="667"/>
    </w:pPr>
  </w:style>
  <w:style w:type="paragraph" w:customStyle="1" w:styleId="Style6">
    <w:name w:val="Style6"/>
    <w:basedOn w:val="a"/>
    <w:rsid w:val="00A573A0"/>
    <w:pPr>
      <w:widowControl w:val="0"/>
      <w:autoSpaceDE w:val="0"/>
      <w:autoSpaceDN w:val="0"/>
      <w:adjustRightInd w:val="0"/>
      <w:spacing w:line="288" w:lineRule="exact"/>
      <w:jc w:val="both"/>
    </w:pPr>
  </w:style>
  <w:style w:type="paragraph" w:customStyle="1" w:styleId="Style15">
    <w:name w:val="Style15"/>
    <w:basedOn w:val="a"/>
    <w:rsid w:val="00A573A0"/>
    <w:pPr>
      <w:widowControl w:val="0"/>
      <w:autoSpaceDE w:val="0"/>
      <w:autoSpaceDN w:val="0"/>
      <w:adjustRightInd w:val="0"/>
      <w:spacing w:line="318" w:lineRule="exact"/>
      <w:ind w:firstLine="566"/>
    </w:pPr>
  </w:style>
  <w:style w:type="paragraph" w:customStyle="1" w:styleId="Style3">
    <w:name w:val="Style3"/>
    <w:basedOn w:val="a"/>
    <w:rsid w:val="00A573A0"/>
    <w:pPr>
      <w:widowControl w:val="0"/>
      <w:autoSpaceDE w:val="0"/>
      <w:autoSpaceDN w:val="0"/>
      <w:adjustRightInd w:val="0"/>
      <w:spacing w:line="317" w:lineRule="exact"/>
      <w:ind w:firstLine="730"/>
      <w:jc w:val="both"/>
    </w:pPr>
  </w:style>
  <w:style w:type="paragraph" w:customStyle="1" w:styleId="ConsPlusCell">
    <w:name w:val="ConsPlusCell"/>
    <w:rsid w:val="00A573A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rsid w:val="00A573A0"/>
    <w:rPr>
      <w:strike w:val="0"/>
      <w:dstrike w:val="0"/>
      <w:color w:val="006600"/>
      <w:u w:val="none"/>
      <w:effect w:val="none"/>
    </w:rPr>
  </w:style>
  <w:style w:type="paragraph" w:styleId="af7">
    <w:name w:val="header"/>
    <w:basedOn w:val="a"/>
    <w:link w:val="af8"/>
    <w:uiPriority w:val="99"/>
    <w:rsid w:val="00A573A0"/>
    <w:pPr>
      <w:tabs>
        <w:tab w:val="center" w:pos="4677"/>
        <w:tab w:val="right" w:pos="9355"/>
      </w:tabs>
    </w:pPr>
  </w:style>
  <w:style w:type="character" w:customStyle="1" w:styleId="af8">
    <w:name w:val="Верхний колонтитул Знак"/>
    <w:basedOn w:val="a0"/>
    <w:link w:val="af7"/>
    <w:uiPriority w:val="99"/>
    <w:rsid w:val="00A573A0"/>
    <w:rPr>
      <w:rFonts w:ascii="Times New Roman" w:eastAsia="Times New Roman" w:hAnsi="Times New Roman" w:cs="Times New Roman"/>
      <w:sz w:val="24"/>
      <w:szCs w:val="24"/>
      <w:lang w:eastAsia="ru-RU"/>
    </w:rPr>
  </w:style>
  <w:style w:type="paragraph" w:styleId="23">
    <w:name w:val="Body Text Indent 2"/>
    <w:basedOn w:val="a"/>
    <w:link w:val="24"/>
    <w:rsid w:val="00A573A0"/>
    <w:pPr>
      <w:spacing w:after="120" w:line="480" w:lineRule="auto"/>
      <w:ind w:left="283"/>
    </w:pPr>
  </w:style>
  <w:style w:type="character" w:customStyle="1" w:styleId="24">
    <w:name w:val="Основной текст с отступом 2 Знак"/>
    <w:basedOn w:val="a0"/>
    <w:link w:val="23"/>
    <w:rsid w:val="00A573A0"/>
    <w:rPr>
      <w:rFonts w:ascii="Times New Roman" w:eastAsia="Times New Roman" w:hAnsi="Times New Roman" w:cs="Times New Roman"/>
      <w:sz w:val="24"/>
      <w:szCs w:val="24"/>
      <w:lang w:eastAsia="ru-RU"/>
    </w:rPr>
  </w:style>
  <w:style w:type="paragraph" w:styleId="af9">
    <w:name w:val="Body Text"/>
    <w:basedOn w:val="a"/>
    <w:link w:val="afa"/>
    <w:rsid w:val="00A573A0"/>
    <w:pPr>
      <w:spacing w:after="120"/>
    </w:pPr>
  </w:style>
  <w:style w:type="character" w:customStyle="1" w:styleId="afa">
    <w:name w:val="Основной текст Знак"/>
    <w:basedOn w:val="a0"/>
    <w:link w:val="af9"/>
    <w:rsid w:val="00A573A0"/>
    <w:rPr>
      <w:rFonts w:ascii="Times New Roman" w:eastAsia="Times New Roman" w:hAnsi="Times New Roman" w:cs="Times New Roman"/>
      <w:sz w:val="24"/>
      <w:szCs w:val="24"/>
      <w:lang w:eastAsia="ru-RU"/>
    </w:rPr>
  </w:style>
  <w:style w:type="paragraph" w:customStyle="1" w:styleId="16">
    <w:name w:val="Обычный1"/>
    <w:basedOn w:val="a"/>
    <w:autoRedefine/>
    <w:rsid w:val="00A573A0"/>
    <w:pPr>
      <w:ind w:left="5797"/>
      <w:jc w:val="both"/>
    </w:pPr>
    <w:rPr>
      <w:sz w:val="26"/>
      <w:szCs w:val="20"/>
    </w:rPr>
  </w:style>
  <w:style w:type="paragraph" w:customStyle="1" w:styleId="afb">
    <w:name w:val="Подпись документа"/>
    <w:basedOn w:val="a"/>
    <w:rsid w:val="00A573A0"/>
    <w:rPr>
      <w:sz w:val="26"/>
    </w:rPr>
  </w:style>
  <w:style w:type="paragraph" w:styleId="afc">
    <w:name w:val="Title"/>
    <w:basedOn w:val="a"/>
    <w:link w:val="afd"/>
    <w:qFormat/>
    <w:rsid w:val="00A573A0"/>
    <w:pPr>
      <w:ind w:firstLine="720"/>
      <w:jc w:val="center"/>
    </w:pPr>
    <w:rPr>
      <w:b/>
      <w:bCs/>
      <w:sz w:val="26"/>
      <w:szCs w:val="26"/>
    </w:rPr>
  </w:style>
  <w:style w:type="character" w:customStyle="1" w:styleId="afd">
    <w:name w:val="Название Знак"/>
    <w:basedOn w:val="a0"/>
    <w:link w:val="afc"/>
    <w:rsid w:val="00A573A0"/>
    <w:rPr>
      <w:rFonts w:ascii="Times New Roman" w:eastAsia="Times New Roman" w:hAnsi="Times New Roman" w:cs="Times New Roman"/>
      <w:b/>
      <w:bCs/>
      <w:sz w:val="26"/>
      <w:szCs w:val="26"/>
      <w:lang w:eastAsia="ru-RU"/>
    </w:rPr>
  </w:style>
  <w:style w:type="character" w:customStyle="1" w:styleId="apple-converted-space">
    <w:name w:val="apple-converted-space"/>
    <w:rsid w:val="00A573A0"/>
  </w:style>
  <w:style w:type="paragraph" w:customStyle="1" w:styleId="afe">
    <w:name w:val="a"/>
    <w:basedOn w:val="a"/>
    <w:rsid w:val="00A573A0"/>
    <w:pPr>
      <w:spacing w:before="100" w:beforeAutospacing="1" w:after="100" w:afterAutospacing="1"/>
    </w:pPr>
    <w:rPr>
      <w:rFonts w:eastAsia="Calibri"/>
    </w:rPr>
  </w:style>
  <w:style w:type="paragraph" w:customStyle="1" w:styleId="17">
    <w:name w:val="Без интервала1"/>
    <w:link w:val="NoSpacingChar"/>
    <w:rsid w:val="00A573A0"/>
    <w:pPr>
      <w:spacing w:after="0" w:line="240" w:lineRule="auto"/>
    </w:pPr>
    <w:rPr>
      <w:rFonts w:ascii="Calibri" w:eastAsia="Calibri" w:hAnsi="Calibri" w:cs="Times New Roman"/>
      <w:lang w:eastAsia="ru-RU"/>
    </w:rPr>
  </w:style>
  <w:style w:type="character" w:customStyle="1" w:styleId="NoSpacingChar">
    <w:name w:val="No Spacing Char"/>
    <w:link w:val="17"/>
    <w:locked/>
    <w:rsid w:val="00A573A0"/>
    <w:rPr>
      <w:rFonts w:ascii="Calibri" w:eastAsia="Calibri" w:hAnsi="Calibri" w:cs="Times New Roman"/>
      <w:lang w:eastAsia="ru-RU"/>
    </w:rPr>
  </w:style>
  <w:style w:type="paragraph" w:customStyle="1" w:styleId="25">
    <w:name w:val="Без интервала2"/>
    <w:rsid w:val="00A573A0"/>
    <w:pPr>
      <w:spacing w:after="0" w:line="240" w:lineRule="auto"/>
    </w:pPr>
    <w:rPr>
      <w:rFonts w:ascii="Calibri" w:eastAsia="Times New Roman" w:hAnsi="Calibri" w:cs="Times New Roman"/>
    </w:rPr>
  </w:style>
  <w:style w:type="paragraph" w:customStyle="1" w:styleId="26">
    <w:name w:val="Абзац списка2"/>
    <w:basedOn w:val="a"/>
    <w:rsid w:val="00A573A0"/>
    <w:pPr>
      <w:ind w:left="720"/>
    </w:pPr>
    <w:rPr>
      <w:rFonts w:eastAsia="Calibri"/>
      <w:sz w:val="22"/>
      <w:szCs w:val="22"/>
    </w:rPr>
  </w:style>
  <w:style w:type="paragraph" w:customStyle="1" w:styleId="31">
    <w:name w:val="Абзац списка3"/>
    <w:basedOn w:val="a"/>
    <w:rsid w:val="00A573A0"/>
    <w:pPr>
      <w:ind w:left="720"/>
    </w:pPr>
    <w:rPr>
      <w:rFonts w:eastAsia="Calibri"/>
      <w:sz w:val="22"/>
      <w:szCs w:val="22"/>
    </w:rPr>
  </w:style>
  <w:style w:type="paragraph" w:customStyle="1" w:styleId="aff">
    <w:name w:val="Прижатый влево"/>
    <w:basedOn w:val="a"/>
    <w:next w:val="a"/>
    <w:rsid w:val="00A573A0"/>
    <w:pPr>
      <w:widowControl w:val="0"/>
      <w:autoSpaceDE w:val="0"/>
      <w:autoSpaceDN w:val="0"/>
      <w:adjustRightInd w:val="0"/>
    </w:pPr>
    <w:rPr>
      <w:rFonts w:ascii="Arial" w:eastAsia="Calibri" w:hAnsi="Arial" w:cs="Arial"/>
    </w:rPr>
  </w:style>
  <w:style w:type="paragraph" w:customStyle="1" w:styleId="aff0">
    <w:name w:val="Без отступа"/>
    <w:basedOn w:val="a"/>
    <w:rsid w:val="00A573A0"/>
    <w:pPr>
      <w:jc w:val="both"/>
    </w:pPr>
  </w:style>
  <w:style w:type="character" w:customStyle="1" w:styleId="111">
    <w:name w:val="Заголовок 1 Знак1"/>
    <w:basedOn w:val="a0"/>
    <w:uiPriority w:val="9"/>
    <w:rsid w:val="00A573A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A573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73A0"/>
    <w:pPr>
      <w:keepNext/>
      <w:keepLines/>
      <w:spacing w:before="480"/>
      <w:outlineLvl w:val="0"/>
    </w:pPr>
    <w:rPr>
      <w:rFonts w:ascii="Calibri Light" w:hAnsi="Calibri Light"/>
      <w:b/>
      <w:bCs/>
      <w:color w:val="2E74B5"/>
      <w:sz w:val="28"/>
      <w:szCs w:val="28"/>
      <w:lang w:eastAsia="en-US"/>
    </w:rPr>
  </w:style>
  <w:style w:type="paragraph" w:styleId="2">
    <w:name w:val="heading 2"/>
    <w:basedOn w:val="a"/>
    <w:next w:val="a"/>
    <w:link w:val="20"/>
    <w:qFormat/>
    <w:rsid w:val="00A573A0"/>
    <w:pPr>
      <w:keepNext/>
      <w:spacing w:before="240" w:after="60"/>
      <w:outlineLvl w:val="1"/>
    </w:pPr>
    <w:rPr>
      <w:rFonts w:cs="Arial"/>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73ECB"/>
    <w:pPr>
      <w:spacing w:after="0" w:line="240" w:lineRule="auto"/>
    </w:pPr>
    <w:rPr>
      <w:rFonts w:ascii="Calibri" w:eastAsia="Calibri" w:hAnsi="Calibri" w:cs="Times New Roman"/>
    </w:rPr>
  </w:style>
  <w:style w:type="character" w:customStyle="1" w:styleId="a4">
    <w:name w:val="Без интервала Знак"/>
    <w:link w:val="a3"/>
    <w:rsid w:val="00973ECB"/>
    <w:rPr>
      <w:rFonts w:ascii="Calibri" w:eastAsia="Calibri" w:hAnsi="Calibri" w:cs="Times New Roman"/>
    </w:rPr>
  </w:style>
  <w:style w:type="paragraph" w:customStyle="1" w:styleId="11">
    <w:name w:val="Заголовок 11"/>
    <w:basedOn w:val="a"/>
    <w:next w:val="a"/>
    <w:uiPriority w:val="9"/>
    <w:qFormat/>
    <w:rsid w:val="00A573A0"/>
    <w:pPr>
      <w:keepNext/>
      <w:keepLines/>
      <w:spacing w:before="480" w:line="259" w:lineRule="auto"/>
      <w:outlineLvl w:val="0"/>
    </w:pPr>
    <w:rPr>
      <w:rFonts w:ascii="Calibri Light" w:hAnsi="Calibri Light"/>
      <w:b/>
      <w:bCs/>
      <w:color w:val="2E74B5"/>
      <w:sz w:val="28"/>
      <w:szCs w:val="28"/>
      <w:lang w:eastAsia="en-US"/>
    </w:rPr>
  </w:style>
  <w:style w:type="character" w:customStyle="1" w:styleId="20">
    <w:name w:val="Заголовок 2 Знак"/>
    <w:basedOn w:val="a0"/>
    <w:link w:val="2"/>
    <w:rsid w:val="00A573A0"/>
    <w:rPr>
      <w:rFonts w:ascii="Times New Roman" w:eastAsia="Times New Roman" w:hAnsi="Times New Roman" w:cs="Arial"/>
      <w:b/>
      <w:bCs/>
      <w:i/>
      <w:iCs/>
      <w:sz w:val="26"/>
      <w:szCs w:val="28"/>
      <w:lang w:eastAsia="ru-RU"/>
    </w:rPr>
  </w:style>
  <w:style w:type="numbering" w:customStyle="1" w:styleId="12">
    <w:name w:val="Нет списка1"/>
    <w:next w:val="a2"/>
    <w:uiPriority w:val="99"/>
    <w:semiHidden/>
    <w:unhideWhenUsed/>
    <w:rsid w:val="00A573A0"/>
  </w:style>
  <w:style w:type="character" w:customStyle="1" w:styleId="10">
    <w:name w:val="Заголовок 1 Знак"/>
    <w:basedOn w:val="a0"/>
    <w:link w:val="1"/>
    <w:uiPriority w:val="9"/>
    <w:rsid w:val="00A573A0"/>
    <w:rPr>
      <w:rFonts w:ascii="Calibri Light" w:eastAsia="Times New Roman" w:hAnsi="Calibri Light" w:cs="Times New Roman"/>
      <w:b/>
      <w:bCs/>
      <w:color w:val="2E74B5"/>
      <w:sz w:val="28"/>
      <w:szCs w:val="28"/>
    </w:rPr>
  </w:style>
  <w:style w:type="paragraph" w:customStyle="1" w:styleId="ConsPlusTitle">
    <w:name w:val="ConsPlusTitle"/>
    <w:rsid w:val="00A573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573A0"/>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Indent 3"/>
    <w:basedOn w:val="a"/>
    <w:link w:val="30"/>
    <w:rsid w:val="00A573A0"/>
    <w:pPr>
      <w:spacing w:after="120"/>
      <w:ind w:left="283"/>
    </w:pPr>
    <w:rPr>
      <w:sz w:val="16"/>
      <w:szCs w:val="16"/>
    </w:rPr>
  </w:style>
  <w:style w:type="character" w:customStyle="1" w:styleId="30">
    <w:name w:val="Основной текст с отступом 3 Знак"/>
    <w:basedOn w:val="a0"/>
    <w:link w:val="3"/>
    <w:rsid w:val="00A573A0"/>
    <w:rPr>
      <w:rFonts w:ascii="Times New Roman" w:eastAsia="Times New Roman" w:hAnsi="Times New Roman" w:cs="Times New Roman"/>
      <w:sz w:val="16"/>
      <w:szCs w:val="16"/>
      <w:lang w:eastAsia="ru-RU"/>
    </w:rPr>
  </w:style>
  <w:style w:type="paragraph" w:customStyle="1" w:styleId="Report">
    <w:name w:val="Report"/>
    <w:basedOn w:val="a"/>
    <w:rsid w:val="00A573A0"/>
    <w:pPr>
      <w:spacing w:line="360" w:lineRule="auto"/>
      <w:ind w:firstLine="567"/>
      <w:jc w:val="both"/>
    </w:pPr>
  </w:style>
  <w:style w:type="paragraph" w:customStyle="1" w:styleId="13">
    <w:name w:val="Абзац списка1"/>
    <w:basedOn w:val="a"/>
    <w:next w:val="a5"/>
    <w:link w:val="ListParagraphChar1"/>
    <w:qFormat/>
    <w:rsid w:val="00A573A0"/>
    <w:pPr>
      <w:spacing w:after="160" w:line="259" w:lineRule="auto"/>
      <w:ind w:left="720"/>
      <w:contextualSpacing/>
    </w:pPr>
    <w:rPr>
      <w:rFonts w:ascii="Calibri" w:eastAsia="Calibri" w:hAnsi="Calibri"/>
      <w:sz w:val="22"/>
      <w:szCs w:val="22"/>
      <w:lang w:eastAsia="en-US"/>
    </w:rPr>
  </w:style>
  <w:style w:type="numbering" w:customStyle="1" w:styleId="110">
    <w:name w:val="Нет списка11"/>
    <w:next w:val="a2"/>
    <w:semiHidden/>
    <w:rsid w:val="00A573A0"/>
  </w:style>
  <w:style w:type="paragraph" w:customStyle="1" w:styleId="Style29">
    <w:name w:val="Style29"/>
    <w:basedOn w:val="a"/>
    <w:rsid w:val="00A573A0"/>
    <w:pPr>
      <w:widowControl w:val="0"/>
      <w:autoSpaceDE w:val="0"/>
      <w:autoSpaceDN w:val="0"/>
      <w:adjustRightInd w:val="0"/>
      <w:spacing w:line="481" w:lineRule="exact"/>
      <w:ind w:firstLine="533"/>
      <w:jc w:val="both"/>
    </w:pPr>
  </w:style>
  <w:style w:type="paragraph" w:customStyle="1" w:styleId="consplusnormal0">
    <w:name w:val="consplusnormal"/>
    <w:basedOn w:val="a"/>
    <w:rsid w:val="00A573A0"/>
    <w:pPr>
      <w:spacing w:before="100" w:beforeAutospacing="1" w:after="100" w:afterAutospacing="1"/>
    </w:pPr>
  </w:style>
  <w:style w:type="paragraph" w:styleId="a6">
    <w:name w:val="footnote text"/>
    <w:basedOn w:val="a"/>
    <w:link w:val="a7"/>
    <w:semiHidden/>
    <w:rsid w:val="00A573A0"/>
    <w:pPr>
      <w:spacing w:line="360" w:lineRule="atLeast"/>
      <w:jc w:val="both"/>
    </w:pPr>
    <w:rPr>
      <w:rFonts w:ascii="Times New Roman CYR" w:hAnsi="Times New Roman CYR"/>
      <w:sz w:val="20"/>
      <w:szCs w:val="20"/>
    </w:rPr>
  </w:style>
  <w:style w:type="character" w:customStyle="1" w:styleId="a7">
    <w:name w:val="Текст сноски Знак"/>
    <w:basedOn w:val="a0"/>
    <w:link w:val="a6"/>
    <w:semiHidden/>
    <w:rsid w:val="00A573A0"/>
    <w:rPr>
      <w:rFonts w:ascii="Times New Roman CYR" w:eastAsia="Times New Roman" w:hAnsi="Times New Roman CYR" w:cs="Times New Roman"/>
      <w:sz w:val="20"/>
      <w:szCs w:val="20"/>
      <w:lang w:eastAsia="ru-RU"/>
    </w:rPr>
  </w:style>
  <w:style w:type="character" w:styleId="a8">
    <w:name w:val="footnote reference"/>
    <w:semiHidden/>
    <w:rsid w:val="00A573A0"/>
    <w:rPr>
      <w:vertAlign w:val="superscript"/>
    </w:rPr>
  </w:style>
  <w:style w:type="paragraph" w:customStyle="1" w:styleId="style13340596580000000168default">
    <w:name w:val="style_13340596580000000168default"/>
    <w:basedOn w:val="a"/>
    <w:rsid w:val="00A573A0"/>
    <w:pPr>
      <w:spacing w:before="100" w:beforeAutospacing="1" w:after="100" w:afterAutospacing="1"/>
    </w:p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rsid w:val="00A573A0"/>
    <w:pPr>
      <w:spacing w:before="100" w:beforeAutospacing="1" w:after="100" w:afterAutospacing="1"/>
    </w:pPr>
  </w:style>
  <w:style w:type="paragraph" w:customStyle="1" w:styleId="style13340668530000000306consplusnormal">
    <w:name w:val="style_13340668530000000306consplusnormal"/>
    <w:basedOn w:val="a"/>
    <w:rsid w:val="00A573A0"/>
    <w:pPr>
      <w:spacing w:before="100" w:beforeAutospacing="1" w:after="100" w:afterAutospacing="1"/>
    </w:pPr>
  </w:style>
  <w:style w:type="character" w:styleId="aa">
    <w:name w:val="Emphasis"/>
    <w:qFormat/>
    <w:rsid w:val="00A573A0"/>
    <w:rPr>
      <w:i/>
      <w:iCs/>
    </w:rPr>
  </w:style>
  <w:style w:type="paragraph" w:customStyle="1" w:styleId="style13340647220000000523consplusnormal">
    <w:name w:val="style_13340647220000000523consplusnormal"/>
    <w:basedOn w:val="a"/>
    <w:rsid w:val="00A573A0"/>
    <w:pPr>
      <w:spacing w:before="100" w:beforeAutospacing="1" w:after="100" w:afterAutospacing="1"/>
    </w:pPr>
  </w:style>
  <w:style w:type="character" w:customStyle="1" w:styleId="st1">
    <w:name w:val="st1"/>
    <w:basedOn w:val="a0"/>
    <w:rsid w:val="00A573A0"/>
  </w:style>
  <w:style w:type="table" w:styleId="ab">
    <w:name w:val="Table Grid"/>
    <w:basedOn w:val="a1"/>
    <w:rsid w:val="00A573A0"/>
    <w:pPr>
      <w:spacing w:before="120" w:after="12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A573A0"/>
    <w:pPr>
      <w:ind w:left="720"/>
    </w:pPr>
    <w:rPr>
      <w:rFonts w:ascii="Calibri" w:hAnsi="Calibri"/>
      <w:sz w:val="22"/>
      <w:szCs w:val="22"/>
      <w:lang w:eastAsia="en-US"/>
    </w:rPr>
  </w:style>
  <w:style w:type="paragraph" w:styleId="ac">
    <w:name w:val="footer"/>
    <w:basedOn w:val="a"/>
    <w:link w:val="ad"/>
    <w:rsid w:val="00A573A0"/>
    <w:pPr>
      <w:tabs>
        <w:tab w:val="center" w:pos="4677"/>
        <w:tab w:val="right" w:pos="9355"/>
      </w:tabs>
    </w:pPr>
  </w:style>
  <w:style w:type="character" w:customStyle="1" w:styleId="ad">
    <w:name w:val="Нижний колонтитул Знак"/>
    <w:basedOn w:val="a0"/>
    <w:link w:val="ac"/>
    <w:rsid w:val="00A573A0"/>
    <w:rPr>
      <w:rFonts w:ascii="Times New Roman" w:eastAsia="Times New Roman" w:hAnsi="Times New Roman" w:cs="Times New Roman"/>
      <w:sz w:val="24"/>
      <w:szCs w:val="24"/>
      <w:lang w:eastAsia="ru-RU"/>
    </w:rPr>
  </w:style>
  <w:style w:type="character" w:styleId="ae">
    <w:name w:val="page number"/>
    <w:basedOn w:val="a0"/>
    <w:rsid w:val="00A573A0"/>
  </w:style>
  <w:style w:type="paragraph" w:customStyle="1" w:styleId="Default">
    <w:name w:val="Default"/>
    <w:rsid w:val="00A573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af0"/>
    <w:semiHidden/>
    <w:rsid w:val="00A573A0"/>
    <w:rPr>
      <w:rFonts w:ascii="Tahoma" w:hAnsi="Tahoma" w:cs="Tahoma"/>
      <w:sz w:val="16"/>
      <w:szCs w:val="16"/>
    </w:rPr>
  </w:style>
  <w:style w:type="character" w:customStyle="1" w:styleId="af0">
    <w:name w:val="Текст выноски Знак"/>
    <w:basedOn w:val="a0"/>
    <w:link w:val="af"/>
    <w:semiHidden/>
    <w:rsid w:val="00A573A0"/>
    <w:rPr>
      <w:rFonts w:ascii="Tahoma" w:eastAsia="Times New Roman" w:hAnsi="Tahoma" w:cs="Tahoma"/>
      <w:sz w:val="16"/>
      <w:szCs w:val="16"/>
      <w:lang w:eastAsia="ru-RU"/>
    </w:rPr>
  </w:style>
  <w:style w:type="paragraph" w:customStyle="1" w:styleId="ConsPlusNonformat">
    <w:name w:val="ConsPlusNonformat"/>
    <w:rsid w:val="00A573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aliases w:val="и) Рисунок 1"/>
    <w:basedOn w:val="a"/>
    <w:next w:val="a"/>
    <w:link w:val="af2"/>
    <w:qFormat/>
    <w:rsid w:val="00A573A0"/>
    <w:pPr>
      <w:spacing w:before="120" w:after="240"/>
      <w:jc w:val="center"/>
    </w:pPr>
  </w:style>
  <w:style w:type="character" w:customStyle="1" w:styleId="af2">
    <w:name w:val="Название объекта Знак"/>
    <w:aliases w:val="и) Рисунок 1 Знак"/>
    <w:link w:val="af1"/>
    <w:locked/>
    <w:rsid w:val="00A573A0"/>
    <w:rPr>
      <w:rFonts w:ascii="Times New Roman" w:eastAsia="Times New Roman" w:hAnsi="Times New Roman" w:cs="Times New Roman"/>
      <w:sz w:val="24"/>
      <w:szCs w:val="24"/>
      <w:lang w:eastAsia="ru-RU"/>
    </w:rPr>
  </w:style>
  <w:style w:type="character" w:customStyle="1" w:styleId="ListParagraphChar1">
    <w:name w:val="List Paragraph Char1"/>
    <w:link w:val="13"/>
    <w:locked/>
    <w:rsid w:val="00A573A0"/>
    <w:rPr>
      <w:rFonts w:ascii="Calibri" w:eastAsia="Calibri" w:hAnsi="Calibri" w:cs="Times New Roman"/>
    </w:rPr>
  </w:style>
  <w:style w:type="paragraph" w:customStyle="1" w:styleId="14">
    <w:name w:val="Знак1 Знак Знак Знак"/>
    <w:basedOn w:val="a"/>
    <w:rsid w:val="00A573A0"/>
    <w:rPr>
      <w:rFonts w:ascii="Verdana" w:hAnsi="Verdana" w:cs="Verdana"/>
      <w:sz w:val="20"/>
      <w:szCs w:val="20"/>
      <w:lang w:val="en-US" w:eastAsia="en-US"/>
    </w:rPr>
  </w:style>
  <w:style w:type="paragraph" w:styleId="af3">
    <w:name w:val="Body Text Indent"/>
    <w:aliases w:val="Нумерованный список !!,Основной текст 1,Надин стиль,Основной текст без отступа,Iniiaiie oaeno 1,Ioia?iaaiiue nienie !!,Iaaei noeeu"/>
    <w:basedOn w:val="a"/>
    <w:link w:val="af4"/>
    <w:semiHidden/>
    <w:rsid w:val="00A573A0"/>
    <w:pPr>
      <w:ind w:firstLine="709"/>
      <w:jc w:val="both"/>
    </w:pPr>
    <w:rPr>
      <w:rFonts w:ascii="Calibri" w:hAnsi="Calibri"/>
      <w:sz w:val="26"/>
      <w:szCs w:val="22"/>
      <w:lang w:val="en-US" w:eastAsia="en-US"/>
    </w:rPr>
  </w:style>
  <w:style w:type="character" w:customStyle="1" w:styleId="af4">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3"/>
    <w:semiHidden/>
    <w:rsid w:val="00A573A0"/>
    <w:rPr>
      <w:rFonts w:ascii="Calibri" w:eastAsia="Times New Roman" w:hAnsi="Calibri" w:cs="Times New Roman"/>
      <w:sz w:val="26"/>
      <w:lang w:val="en-US"/>
    </w:rPr>
  </w:style>
  <w:style w:type="paragraph" w:styleId="21">
    <w:name w:val="Body Text 2"/>
    <w:basedOn w:val="a"/>
    <w:link w:val="22"/>
    <w:rsid w:val="00A573A0"/>
    <w:pPr>
      <w:spacing w:after="120" w:line="480" w:lineRule="auto"/>
    </w:pPr>
  </w:style>
  <w:style w:type="character" w:customStyle="1" w:styleId="22">
    <w:name w:val="Основной текст 2 Знак"/>
    <w:basedOn w:val="a0"/>
    <w:link w:val="21"/>
    <w:rsid w:val="00A573A0"/>
    <w:rPr>
      <w:rFonts w:ascii="Times New Roman" w:eastAsia="Times New Roman" w:hAnsi="Times New Roman" w:cs="Times New Roman"/>
      <w:sz w:val="24"/>
      <w:szCs w:val="24"/>
      <w:lang w:eastAsia="ru-RU"/>
    </w:rPr>
  </w:style>
  <w:style w:type="character" w:styleId="af5">
    <w:name w:val="Strong"/>
    <w:qFormat/>
    <w:rsid w:val="00A573A0"/>
    <w:rPr>
      <w:b/>
      <w:bCs/>
    </w:rPr>
  </w:style>
  <w:style w:type="paragraph" w:customStyle="1" w:styleId="15">
    <w:name w:val="Знак1"/>
    <w:basedOn w:val="a"/>
    <w:rsid w:val="00A573A0"/>
    <w:pPr>
      <w:spacing w:after="160" w:line="240" w:lineRule="exact"/>
    </w:pPr>
    <w:rPr>
      <w:rFonts w:ascii="Verdana" w:hAnsi="Verdana"/>
      <w:lang w:val="en-US" w:eastAsia="en-US"/>
    </w:rPr>
  </w:style>
  <w:style w:type="character" w:customStyle="1" w:styleId="FontStyle23">
    <w:name w:val="Font Style23"/>
    <w:rsid w:val="00A573A0"/>
    <w:rPr>
      <w:rFonts w:ascii="Times New Roman" w:hAnsi="Times New Roman" w:cs="Times New Roman"/>
      <w:sz w:val="24"/>
      <w:szCs w:val="24"/>
    </w:rPr>
  </w:style>
  <w:style w:type="paragraph" w:customStyle="1" w:styleId="Style4">
    <w:name w:val="Style4"/>
    <w:basedOn w:val="a"/>
    <w:rsid w:val="00A573A0"/>
    <w:pPr>
      <w:widowControl w:val="0"/>
      <w:autoSpaceDE w:val="0"/>
      <w:autoSpaceDN w:val="0"/>
      <w:adjustRightInd w:val="0"/>
      <w:spacing w:line="318" w:lineRule="exact"/>
      <w:ind w:firstLine="509"/>
      <w:jc w:val="both"/>
    </w:pPr>
  </w:style>
  <w:style w:type="paragraph" w:customStyle="1" w:styleId="Style16">
    <w:name w:val="Style16"/>
    <w:basedOn w:val="a"/>
    <w:rsid w:val="00A573A0"/>
    <w:pPr>
      <w:widowControl w:val="0"/>
      <w:autoSpaceDE w:val="0"/>
      <w:autoSpaceDN w:val="0"/>
      <w:adjustRightInd w:val="0"/>
      <w:spacing w:line="317" w:lineRule="exact"/>
      <w:ind w:firstLine="667"/>
    </w:pPr>
  </w:style>
  <w:style w:type="paragraph" w:customStyle="1" w:styleId="Style6">
    <w:name w:val="Style6"/>
    <w:basedOn w:val="a"/>
    <w:rsid w:val="00A573A0"/>
    <w:pPr>
      <w:widowControl w:val="0"/>
      <w:autoSpaceDE w:val="0"/>
      <w:autoSpaceDN w:val="0"/>
      <w:adjustRightInd w:val="0"/>
      <w:spacing w:line="288" w:lineRule="exact"/>
      <w:jc w:val="both"/>
    </w:pPr>
  </w:style>
  <w:style w:type="paragraph" w:customStyle="1" w:styleId="Style15">
    <w:name w:val="Style15"/>
    <w:basedOn w:val="a"/>
    <w:rsid w:val="00A573A0"/>
    <w:pPr>
      <w:widowControl w:val="0"/>
      <w:autoSpaceDE w:val="0"/>
      <w:autoSpaceDN w:val="0"/>
      <w:adjustRightInd w:val="0"/>
      <w:spacing w:line="318" w:lineRule="exact"/>
      <w:ind w:firstLine="566"/>
    </w:pPr>
  </w:style>
  <w:style w:type="paragraph" w:customStyle="1" w:styleId="Style3">
    <w:name w:val="Style3"/>
    <w:basedOn w:val="a"/>
    <w:rsid w:val="00A573A0"/>
    <w:pPr>
      <w:widowControl w:val="0"/>
      <w:autoSpaceDE w:val="0"/>
      <w:autoSpaceDN w:val="0"/>
      <w:adjustRightInd w:val="0"/>
      <w:spacing w:line="317" w:lineRule="exact"/>
      <w:ind w:firstLine="730"/>
      <w:jc w:val="both"/>
    </w:pPr>
  </w:style>
  <w:style w:type="paragraph" w:customStyle="1" w:styleId="ConsPlusCell">
    <w:name w:val="ConsPlusCell"/>
    <w:rsid w:val="00A573A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rsid w:val="00A573A0"/>
    <w:rPr>
      <w:strike w:val="0"/>
      <w:dstrike w:val="0"/>
      <w:color w:val="006600"/>
      <w:u w:val="none"/>
      <w:effect w:val="none"/>
    </w:rPr>
  </w:style>
  <w:style w:type="paragraph" w:styleId="af7">
    <w:name w:val="header"/>
    <w:basedOn w:val="a"/>
    <w:link w:val="af8"/>
    <w:uiPriority w:val="99"/>
    <w:rsid w:val="00A573A0"/>
    <w:pPr>
      <w:tabs>
        <w:tab w:val="center" w:pos="4677"/>
        <w:tab w:val="right" w:pos="9355"/>
      </w:tabs>
    </w:pPr>
  </w:style>
  <w:style w:type="character" w:customStyle="1" w:styleId="af8">
    <w:name w:val="Верхний колонтитул Знак"/>
    <w:basedOn w:val="a0"/>
    <w:link w:val="af7"/>
    <w:uiPriority w:val="99"/>
    <w:rsid w:val="00A573A0"/>
    <w:rPr>
      <w:rFonts w:ascii="Times New Roman" w:eastAsia="Times New Roman" w:hAnsi="Times New Roman" w:cs="Times New Roman"/>
      <w:sz w:val="24"/>
      <w:szCs w:val="24"/>
      <w:lang w:eastAsia="ru-RU"/>
    </w:rPr>
  </w:style>
  <w:style w:type="paragraph" w:styleId="23">
    <w:name w:val="Body Text Indent 2"/>
    <w:basedOn w:val="a"/>
    <w:link w:val="24"/>
    <w:rsid w:val="00A573A0"/>
    <w:pPr>
      <w:spacing w:after="120" w:line="480" w:lineRule="auto"/>
      <w:ind w:left="283"/>
    </w:pPr>
  </w:style>
  <w:style w:type="character" w:customStyle="1" w:styleId="24">
    <w:name w:val="Основной текст с отступом 2 Знак"/>
    <w:basedOn w:val="a0"/>
    <w:link w:val="23"/>
    <w:rsid w:val="00A573A0"/>
    <w:rPr>
      <w:rFonts w:ascii="Times New Roman" w:eastAsia="Times New Roman" w:hAnsi="Times New Roman" w:cs="Times New Roman"/>
      <w:sz w:val="24"/>
      <w:szCs w:val="24"/>
      <w:lang w:eastAsia="ru-RU"/>
    </w:rPr>
  </w:style>
  <w:style w:type="paragraph" w:styleId="af9">
    <w:name w:val="Body Text"/>
    <w:basedOn w:val="a"/>
    <w:link w:val="afa"/>
    <w:rsid w:val="00A573A0"/>
    <w:pPr>
      <w:spacing w:after="120"/>
    </w:pPr>
  </w:style>
  <w:style w:type="character" w:customStyle="1" w:styleId="afa">
    <w:name w:val="Основной текст Знак"/>
    <w:basedOn w:val="a0"/>
    <w:link w:val="af9"/>
    <w:rsid w:val="00A573A0"/>
    <w:rPr>
      <w:rFonts w:ascii="Times New Roman" w:eastAsia="Times New Roman" w:hAnsi="Times New Roman" w:cs="Times New Roman"/>
      <w:sz w:val="24"/>
      <w:szCs w:val="24"/>
      <w:lang w:eastAsia="ru-RU"/>
    </w:rPr>
  </w:style>
  <w:style w:type="paragraph" w:customStyle="1" w:styleId="16">
    <w:name w:val="Обычный1"/>
    <w:basedOn w:val="a"/>
    <w:autoRedefine/>
    <w:rsid w:val="00A573A0"/>
    <w:pPr>
      <w:ind w:left="5797"/>
      <w:jc w:val="both"/>
    </w:pPr>
    <w:rPr>
      <w:sz w:val="26"/>
      <w:szCs w:val="20"/>
    </w:rPr>
  </w:style>
  <w:style w:type="paragraph" w:customStyle="1" w:styleId="afb">
    <w:name w:val="Подпись документа"/>
    <w:basedOn w:val="a"/>
    <w:rsid w:val="00A573A0"/>
    <w:rPr>
      <w:sz w:val="26"/>
    </w:rPr>
  </w:style>
  <w:style w:type="paragraph" w:styleId="afc">
    <w:name w:val="Title"/>
    <w:basedOn w:val="a"/>
    <w:link w:val="afd"/>
    <w:qFormat/>
    <w:rsid w:val="00A573A0"/>
    <w:pPr>
      <w:ind w:firstLine="720"/>
      <w:jc w:val="center"/>
    </w:pPr>
    <w:rPr>
      <w:b/>
      <w:bCs/>
      <w:sz w:val="26"/>
      <w:szCs w:val="26"/>
    </w:rPr>
  </w:style>
  <w:style w:type="character" w:customStyle="1" w:styleId="afd">
    <w:name w:val="Название Знак"/>
    <w:basedOn w:val="a0"/>
    <w:link w:val="afc"/>
    <w:rsid w:val="00A573A0"/>
    <w:rPr>
      <w:rFonts w:ascii="Times New Roman" w:eastAsia="Times New Roman" w:hAnsi="Times New Roman" w:cs="Times New Roman"/>
      <w:b/>
      <w:bCs/>
      <w:sz w:val="26"/>
      <w:szCs w:val="26"/>
      <w:lang w:eastAsia="ru-RU"/>
    </w:rPr>
  </w:style>
  <w:style w:type="character" w:customStyle="1" w:styleId="apple-converted-space">
    <w:name w:val="apple-converted-space"/>
    <w:rsid w:val="00A573A0"/>
  </w:style>
  <w:style w:type="paragraph" w:customStyle="1" w:styleId="afe">
    <w:name w:val="a"/>
    <w:basedOn w:val="a"/>
    <w:rsid w:val="00A573A0"/>
    <w:pPr>
      <w:spacing w:before="100" w:beforeAutospacing="1" w:after="100" w:afterAutospacing="1"/>
    </w:pPr>
    <w:rPr>
      <w:rFonts w:eastAsia="Calibri"/>
    </w:rPr>
  </w:style>
  <w:style w:type="paragraph" w:customStyle="1" w:styleId="17">
    <w:name w:val="Без интервала1"/>
    <w:link w:val="NoSpacingChar"/>
    <w:rsid w:val="00A573A0"/>
    <w:pPr>
      <w:spacing w:after="0" w:line="240" w:lineRule="auto"/>
    </w:pPr>
    <w:rPr>
      <w:rFonts w:ascii="Calibri" w:eastAsia="Calibri" w:hAnsi="Calibri" w:cs="Times New Roman"/>
      <w:lang w:eastAsia="ru-RU"/>
    </w:rPr>
  </w:style>
  <w:style w:type="character" w:customStyle="1" w:styleId="NoSpacingChar">
    <w:name w:val="No Spacing Char"/>
    <w:link w:val="17"/>
    <w:locked/>
    <w:rsid w:val="00A573A0"/>
    <w:rPr>
      <w:rFonts w:ascii="Calibri" w:eastAsia="Calibri" w:hAnsi="Calibri" w:cs="Times New Roman"/>
      <w:lang w:eastAsia="ru-RU"/>
    </w:rPr>
  </w:style>
  <w:style w:type="paragraph" w:customStyle="1" w:styleId="25">
    <w:name w:val="Без интервала2"/>
    <w:rsid w:val="00A573A0"/>
    <w:pPr>
      <w:spacing w:after="0" w:line="240" w:lineRule="auto"/>
    </w:pPr>
    <w:rPr>
      <w:rFonts w:ascii="Calibri" w:eastAsia="Times New Roman" w:hAnsi="Calibri" w:cs="Times New Roman"/>
    </w:rPr>
  </w:style>
  <w:style w:type="paragraph" w:customStyle="1" w:styleId="26">
    <w:name w:val="Абзац списка2"/>
    <w:basedOn w:val="a"/>
    <w:rsid w:val="00A573A0"/>
    <w:pPr>
      <w:ind w:left="720"/>
    </w:pPr>
    <w:rPr>
      <w:rFonts w:eastAsia="Calibri"/>
      <w:sz w:val="22"/>
      <w:szCs w:val="22"/>
    </w:rPr>
  </w:style>
  <w:style w:type="paragraph" w:customStyle="1" w:styleId="31">
    <w:name w:val="Абзац списка3"/>
    <w:basedOn w:val="a"/>
    <w:rsid w:val="00A573A0"/>
    <w:pPr>
      <w:ind w:left="720"/>
    </w:pPr>
    <w:rPr>
      <w:rFonts w:eastAsia="Calibri"/>
      <w:sz w:val="22"/>
      <w:szCs w:val="22"/>
    </w:rPr>
  </w:style>
  <w:style w:type="paragraph" w:customStyle="1" w:styleId="aff">
    <w:name w:val="Прижатый влево"/>
    <w:basedOn w:val="a"/>
    <w:next w:val="a"/>
    <w:rsid w:val="00A573A0"/>
    <w:pPr>
      <w:widowControl w:val="0"/>
      <w:autoSpaceDE w:val="0"/>
      <w:autoSpaceDN w:val="0"/>
      <w:adjustRightInd w:val="0"/>
    </w:pPr>
    <w:rPr>
      <w:rFonts w:ascii="Arial" w:eastAsia="Calibri" w:hAnsi="Arial" w:cs="Arial"/>
    </w:rPr>
  </w:style>
  <w:style w:type="paragraph" w:customStyle="1" w:styleId="aff0">
    <w:name w:val="Без отступа"/>
    <w:basedOn w:val="a"/>
    <w:rsid w:val="00A573A0"/>
    <w:pPr>
      <w:jc w:val="both"/>
    </w:pPr>
  </w:style>
  <w:style w:type="character" w:customStyle="1" w:styleId="111">
    <w:name w:val="Заголовок 1 Знак1"/>
    <w:basedOn w:val="a0"/>
    <w:uiPriority w:val="9"/>
    <w:rsid w:val="00A573A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A57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2018-03-01T04:42:00Z</dcterms:created>
  <dcterms:modified xsi:type="dcterms:W3CDTF">2018-12-14T04:09:00Z</dcterms:modified>
</cp:coreProperties>
</file>