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FE2E93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EC6CB2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E2E93" w:rsidP="00A24FC8">
      <w:pPr>
        <w:jc w:val="both"/>
      </w:pPr>
      <w:r>
        <w:t>23.06.2016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</w:t>
      </w:r>
      <w:r w:rsidR="00A24FC8" w:rsidRPr="00E26944">
        <w:t xml:space="preserve">   №</w:t>
      </w:r>
      <w:r w:rsidR="001D51F9">
        <w:t xml:space="preserve"> </w:t>
      </w:r>
      <w:r>
        <w:t>147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EC6CB2">
        <w:t>николаевка</w:t>
      </w:r>
    </w:p>
    <w:p w:rsidR="00A24FC8" w:rsidRPr="003A6E2A" w:rsidRDefault="00A24FC8" w:rsidP="00A24FC8">
      <w:pPr>
        <w:jc w:val="both"/>
      </w:pPr>
    </w:p>
    <w:p w:rsidR="00571961" w:rsidRDefault="00AE4C0C" w:rsidP="0057196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  <w:r w:rsidRPr="00AE4C0C">
        <w:rPr>
          <w:b/>
        </w:rPr>
        <w:t>О внесении изменений в постановление Администрации Ново</w:t>
      </w:r>
      <w:r w:rsidR="00EC6CB2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EC6CB2">
        <w:rPr>
          <w:b/>
        </w:rPr>
        <w:t>09.07</w:t>
      </w:r>
      <w:r w:rsidRPr="00AE4C0C">
        <w:rPr>
          <w:b/>
        </w:rPr>
        <w:t xml:space="preserve">.2012 № </w:t>
      </w:r>
      <w:r w:rsidR="00EC6CB2">
        <w:rPr>
          <w:b/>
        </w:rPr>
        <w:t>98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933E56">
        <w:rPr>
          <w:b/>
          <w:bCs/>
          <w:kern w:val="1"/>
        </w:rPr>
        <w:t>Выдача разрешительных документов на снос жилого (нежилого) объекта и исключение его из реестра объектов недвижимости»</w:t>
      </w:r>
    </w:p>
    <w:p w:rsidR="00933E56" w:rsidRPr="00E86EFE" w:rsidRDefault="00933E56" w:rsidP="0057196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</w:p>
    <w:p w:rsidR="008F23CD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EC6CB2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EC6CB2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EC6CB2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EC6CB2">
        <w:rPr>
          <w:rFonts w:ascii="Times New Roman CYR" w:hAnsi="Times New Roman CYR" w:cs="Times New Roman CYR"/>
        </w:rPr>
        <w:t>,</w:t>
      </w:r>
    </w:p>
    <w:p w:rsidR="008F23CD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933E56">
        <w:rPr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 w:rsidR="00933E56">
        <w:rPr>
          <w:bCs/>
          <w:kern w:val="1"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AE7C92">
        <w:t>09</w:t>
      </w:r>
      <w:r w:rsidR="00AE4C0C">
        <w:t>.07</w:t>
      </w:r>
      <w:r w:rsidR="008501E3" w:rsidRPr="008501E3">
        <w:t xml:space="preserve">.2012 № </w:t>
      </w:r>
      <w:r w:rsidR="00AE7C92">
        <w:t>98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57196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8F23CD">
        <w:t>2</w:t>
      </w:r>
      <w:r w:rsidR="00571961">
        <w:t>1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</w:t>
      </w:r>
      <w:r w:rsidR="00571961">
        <w:t>1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</w:t>
      </w:r>
      <w:r w:rsidR="00205853">
        <w:lastRenderedPageBreak/>
        <w:t>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AE7C92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</w:t>
      </w:r>
      <w:proofErr w:type="gramStart"/>
      <w:r w:rsidR="00903E83">
        <w:t>.»;</w:t>
      </w:r>
      <w:proofErr w:type="gramEnd"/>
    </w:p>
    <w:p w:rsidR="00903E83" w:rsidRDefault="00571961" w:rsidP="0057196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2</w:t>
      </w:r>
      <w:r w:rsidR="00903E83" w:rsidRPr="00903E83">
        <w:rPr>
          <w:b/>
        </w:rPr>
        <w:t>)</w:t>
      </w:r>
      <w:r w:rsidR="00903E83">
        <w:t xml:space="preserve"> 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571961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DF1C19" w:rsidRPr="00DF1C19">
        <w:rPr>
          <w:b/>
        </w:rPr>
        <w:t>)</w:t>
      </w:r>
      <w:r w:rsidR="00DF1C19">
        <w:t xml:space="preserve"> 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571961">
        <w:t>».</w:t>
      </w:r>
    </w:p>
    <w:p w:rsidR="00CF72A3" w:rsidRDefault="00DA3FD9" w:rsidP="00571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AE7C92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AE7C92" w:rsidRPr="00062095">
          <w:rPr>
            <w:rStyle w:val="a4"/>
          </w:rPr>
          <w:t>www.n</w:t>
        </w:r>
        <w:r w:rsidR="00AE7C92" w:rsidRPr="00062095">
          <w:rPr>
            <w:rStyle w:val="a4"/>
            <w:lang w:val="en-US"/>
          </w:rPr>
          <w:t>n</w:t>
        </w:r>
        <w:proofErr w:type="spellStart"/>
        <w:r w:rsidR="00AE7C92" w:rsidRPr="00062095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DA3FD9" w:rsidRDefault="00C34F34" w:rsidP="005719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 w:rsidR="00571961">
        <w:rPr>
          <w:rFonts w:ascii="Times New Roman CYR" w:hAnsi="Times New Roman CYR" w:cs="Times New Roman CYR"/>
          <w:kern w:val="2"/>
        </w:rPr>
        <w:t xml:space="preserve">   </w:t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</w:t>
      </w:r>
      <w:proofErr w:type="gramStart"/>
      <w:r w:rsidR="00CF72A3">
        <w:t>с</w:t>
      </w:r>
      <w:proofErr w:type="gramEnd"/>
      <w:r w:rsidR="00CF72A3">
        <w:t xml:space="preserve"> даты его официального опубликования.</w:t>
      </w: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997F28" w:rsidRPr="004A4EC2" w:rsidRDefault="00DA39FA" w:rsidP="00AE49FF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</w:t>
      </w:r>
      <w:r w:rsidR="00AE7C92">
        <w:t>Д.С.Бурков</w:t>
      </w:r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53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46F3"/>
    <w:rsid w:val="002D682E"/>
    <w:rsid w:val="002E0103"/>
    <w:rsid w:val="002E0516"/>
    <w:rsid w:val="002E29EC"/>
    <w:rsid w:val="002E4A49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1961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3E5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9FF"/>
    <w:rsid w:val="00AE4C0C"/>
    <w:rsid w:val="00AE7794"/>
    <w:rsid w:val="00AE7C92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362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3469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619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CB2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D70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2E93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2016-06-23T02:55:00Z</cp:lastPrinted>
  <dcterms:created xsi:type="dcterms:W3CDTF">2012-09-26T06:59:00Z</dcterms:created>
  <dcterms:modified xsi:type="dcterms:W3CDTF">2016-06-23T02:56:00Z</dcterms:modified>
</cp:coreProperties>
</file>