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BB3" w:rsidRDefault="00422BB3" w:rsidP="004B675A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  <w:bookmarkStart w:id="0" w:name="_GoBack"/>
      <w:bookmarkEnd w:id="0"/>
      <w:r w:rsidRPr="00B036A7">
        <w:rPr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2348C803" wp14:editId="3A2DE7D1">
            <wp:simplePos x="0" y="0"/>
            <wp:positionH relativeFrom="margin">
              <wp:align>center</wp:align>
            </wp:positionH>
            <wp:positionV relativeFrom="margin">
              <wp:posOffset>-326307</wp:posOffset>
            </wp:positionV>
            <wp:extent cx="723900" cy="798529"/>
            <wp:effectExtent l="0" t="0" r="0" b="1905"/>
            <wp:wrapNone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98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2BB3" w:rsidRDefault="00422BB3" w:rsidP="004B675A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</w:p>
    <w:p w:rsidR="00422BB3" w:rsidRDefault="00422BB3" w:rsidP="004B675A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</w:p>
    <w:p w:rsidR="00422BB3" w:rsidRDefault="00422BB3" w:rsidP="00422BB3">
      <w:pPr>
        <w:spacing w:after="0" w:line="240" w:lineRule="auto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</w:p>
    <w:p w:rsidR="00422BB3" w:rsidRDefault="00422BB3" w:rsidP="00422B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765A">
        <w:rPr>
          <w:rFonts w:ascii="Times New Roman" w:hAnsi="Times New Roman" w:cs="Times New Roman"/>
          <w:b/>
          <w:sz w:val="32"/>
          <w:szCs w:val="32"/>
        </w:rPr>
        <w:t>ПРОКУРАТУРА</w:t>
      </w:r>
    </w:p>
    <w:p w:rsidR="00422BB3" w:rsidRPr="00422BB3" w:rsidRDefault="00422BB3" w:rsidP="00422B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765A">
        <w:rPr>
          <w:rFonts w:ascii="Times New Roman" w:hAnsi="Times New Roman" w:cs="Times New Roman"/>
          <w:b/>
          <w:sz w:val="32"/>
          <w:szCs w:val="32"/>
        </w:rPr>
        <w:t>РОССИЙСКОЙ ФЕДЕРАЦИИ</w:t>
      </w:r>
    </w:p>
    <w:p w:rsidR="00422BB3" w:rsidRPr="00422BB3" w:rsidRDefault="00422BB3" w:rsidP="00422BB3">
      <w:pPr>
        <w:pStyle w:val="3"/>
        <w:rPr>
          <w:rFonts w:ascii="Times New Roman" w:hAnsi="Times New Roman" w:cs="Times New Roman"/>
          <w:sz w:val="32"/>
          <w:szCs w:val="32"/>
        </w:rPr>
      </w:pPr>
      <w:r w:rsidRPr="00422BB3">
        <w:rPr>
          <w:rFonts w:ascii="Times New Roman" w:hAnsi="Times New Roman" w:cs="Times New Roman"/>
          <w:sz w:val="32"/>
          <w:szCs w:val="32"/>
        </w:rPr>
        <w:t>ПРОКУРАТУРА ТОМСКОЙ ОБЛАСТИ</w:t>
      </w:r>
    </w:p>
    <w:p w:rsidR="00422BB3" w:rsidRDefault="00422BB3" w:rsidP="004B675A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</w:p>
    <w:p w:rsidR="004B675A" w:rsidRPr="00422BB3" w:rsidRDefault="004B675A" w:rsidP="004B6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ru-RU"/>
        </w:rPr>
      </w:pPr>
      <w:r w:rsidRPr="00422BB3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ru-RU"/>
        </w:rPr>
        <w:t xml:space="preserve">Асиновская городская прокуратура разъясняет </w:t>
      </w:r>
    </w:p>
    <w:p w:rsidR="007E1FE2" w:rsidRDefault="007E1FE2" w:rsidP="00422BB3">
      <w:pPr>
        <w:pStyle w:val="a3"/>
        <w:spacing w:before="0" w:beforeAutospacing="0" w:after="0" w:afterAutospacing="0" w:line="288" w:lineRule="atLeast"/>
        <w:jc w:val="both"/>
      </w:pPr>
    </w:p>
    <w:p w:rsidR="007E1FE2" w:rsidRPr="00422BB3" w:rsidRDefault="007E1FE2" w:rsidP="00422BB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2BB3">
        <w:rPr>
          <w:sz w:val="28"/>
          <w:szCs w:val="28"/>
        </w:rPr>
        <w:t xml:space="preserve">Налогообложение доходов физических лиц осуществляется в соответствии с положениями главы 23 «Налог на доходы физических лиц» Налогового кодекса Российской Федерации. Согласно подпункту 5 пункта 1 статьи 208 Налогового кодекса Российской Федерации к доходам от источников в Российской Федерации относятся, в частности, доходы от реализации недвижимого имущества, находящегося в Российской Федерации. </w:t>
      </w:r>
    </w:p>
    <w:p w:rsidR="007E1FE2" w:rsidRPr="00422BB3" w:rsidRDefault="007E1FE2" w:rsidP="00422BB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2BB3">
        <w:rPr>
          <w:sz w:val="28"/>
          <w:szCs w:val="28"/>
        </w:rPr>
        <w:t>При этом, в силу подпункта 1 пункта 6 статьи 217.1 Налогового кодекса Российской Федерации законом субъекта Российской Федерации вплоть до нуля для всех или отдельных категорий налогоплательщиков и (или) объектов недвижимого имущества может быть уменьшен минимальный предельный срок владения объектом недвижимого имущества для целей применения освобождения от налогообложения дохода, возникающего вследствие продажи физическим лицом объекта недвижимого имущества.</w:t>
      </w:r>
    </w:p>
    <w:p w:rsidR="00422BB3" w:rsidRPr="00422BB3" w:rsidRDefault="007E1FE2" w:rsidP="00422BB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2BB3">
        <w:rPr>
          <w:sz w:val="28"/>
          <w:szCs w:val="28"/>
        </w:rPr>
        <w:t>Так</w:t>
      </w:r>
      <w:r w:rsidR="00422BB3" w:rsidRPr="00422BB3">
        <w:rPr>
          <w:sz w:val="28"/>
          <w:szCs w:val="28"/>
        </w:rPr>
        <w:t>,</w:t>
      </w:r>
      <w:r w:rsidRPr="00422BB3">
        <w:rPr>
          <w:sz w:val="28"/>
          <w:szCs w:val="28"/>
        </w:rPr>
        <w:t xml:space="preserve"> </w:t>
      </w:r>
      <w:r w:rsidR="00422BB3" w:rsidRPr="00422BB3">
        <w:rPr>
          <w:sz w:val="28"/>
          <w:szCs w:val="28"/>
        </w:rPr>
        <w:t xml:space="preserve">Законом Томской области </w:t>
      </w:r>
      <w:r w:rsidRPr="00422BB3">
        <w:rPr>
          <w:sz w:val="28"/>
          <w:szCs w:val="28"/>
        </w:rPr>
        <w:t>от 15</w:t>
      </w:r>
      <w:r w:rsidR="00422BB3" w:rsidRPr="00422BB3">
        <w:rPr>
          <w:sz w:val="28"/>
          <w:szCs w:val="28"/>
        </w:rPr>
        <w:t xml:space="preserve"> июля </w:t>
      </w:r>
      <w:r w:rsidRPr="00422BB3">
        <w:rPr>
          <w:sz w:val="28"/>
          <w:szCs w:val="28"/>
        </w:rPr>
        <w:t>2024</w:t>
      </w:r>
      <w:r w:rsidR="00422BB3" w:rsidRPr="00422BB3">
        <w:rPr>
          <w:sz w:val="28"/>
          <w:szCs w:val="28"/>
        </w:rPr>
        <w:t xml:space="preserve"> года</w:t>
      </w:r>
      <w:r w:rsidRPr="00422BB3">
        <w:rPr>
          <w:sz w:val="28"/>
          <w:szCs w:val="28"/>
        </w:rPr>
        <w:t xml:space="preserve"> </w:t>
      </w:r>
      <w:r w:rsidR="00422BB3" w:rsidRPr="00422BB3">
        <w:rPr>
          <w:sz w:val="28"/>
          <w:szCs w:val="28"/>
        </w:rPr>
        <w:t>№</w:t>
      </w:r>
      <w:r w:rsidRPr="00422BB3">
        <w:rPr>
          <w:sz w:val="28"/>
          <w:szCs w:val="28"/>
        </w:rPr>
        <w:t xml:space="preserve"> 59-ОЗ</w:t>
      </w:r>
      <w:r w:rsidR="00422BB3" w:rsidRPr="00422BB3">
        <w:rPr>
          <w:sz w:val="28"/>
          <w:szCs w:val="28"/>
        </w:rPr>
        <w:t xml:space="preserve"> </w:t>
      </w:r>
      <w:r w:rsidR="00422BB3" w:rsidRPr="00422BB3">
        <w:rPr>
          <w:b/>
          <w:sz w:val="28"/>
          <w:szCs w:val="28"/>
        </w:rPr>
        <w:t>уменьшен до одного месяца</w:t>
      </w:r>
      <w:r w:rsidR="00422BB3" w:rsidRPr="00422BB3">
        <w:rPr>
          <w:sz w:val="28"/>
          <w:szCs w:val="28"/>
        </w:rPr>
        <w:t xml:space="preserve"> предельный срок владения объектом недвижимого имущества в целях освобождения от налогообложения налогом на доходы физических лиц доходов, получаемых физическими лицами, являющимися налоговыми резидентами Российской Федерации и состоящими на учете в налоговом органе по месту жительства (месту пребывания - при отсутствии у физического лица места жительства на территории Российской Федерации) на территории Томской области, за соответствующий налоговый период от продажи жилых помещений: </w:t>
      </w:r>
    </w:p>
    <w:p w:rsidR="00422BB3" w:rsidRPr="00422BB3" w:rsidRDefault="00422BB3" w:rsidP="00422BB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2BB3">
        <w:rPr>
          <w:sz w:val="28"/>
          <w:szCs w:val="28"/>
        </w:rPr>
        <w:t xml:space="preserve">1) приобретаемых для формирования специализированного жилищного фонда Томской области или специализированного жилищного фонда муниципальных образований Томской области для детей-сирот и детей, оставшихся без попечения родителей, лиц из числа детей-сирот и детей, оставшихся без попечения родителей; </w:t>
      </w:r>
    </w:p>
    <w:p w:rsidR="00422BB3" w:rsidRPr="00422BB3" w:rsidRDefault="00422BB3" w:rsidP="00422BB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2BB3">
        <w:rPr>
          <w:sz w:val="28"/>
          <w:szCs w:val="28"/>
        </w:rPr>
        <w:t xml:space="preserve">2) органам государственной власти Томской области или органам местного самоуправления Томской области или уполномоченным ими организациям для целей переселения граждан, у которых жилые помещения, расположенные на территории Томской области, стали непригодными для проживания, в том числе в результате признания многоквартирного дома аварийным и подлежащим сносу или реконструкции. </w:t>
      </w:r>
    </w:p>
    <w:p w:rsidR="00422BB3" w:rsidRPr="00422BB3" w:rsidRDefault="00422BB3" w:rsidP="00422BB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2BB3">
        <w:rPr>
          <w:sz w:val="28"/>
          <w:szCs w:val="28"/>
        </w:rPr>
        <w:t>Согласно статье 2 Закона Томской области от 15 июля 2024 года № 59-ОЗ настоящий Закон вступает в силу со дня его официального опубликования и распространяется на отношения, возникшие с 1 января 2024 года.</w:t>
      </w:r>
    </w:p>
    <w:p w:rsidR="00D2108F" w:rsidRDefault="00D2108F"/>
    <w:sectPr w:rsidR="00D2108F" w:rsidSect="00422BB3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75A"/>
    <w:rsid w:val="000939A5"/>
    <w:rsid w:val="00422BB3"/>
    <w:rsid w:val="004B675A"/>
    <w:rsid w:val="007E1FE2"/>
    <w:rsid w:val="00D2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F2CDB-EBFC-4965-AD77-79436D56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1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422BB3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422BB3"/>
    <w:rPr>
      <w:rFonts w:ascii="Arial Black" w:eastAsia="Times New Roman" w:hAnsi="Arial Black" w:cs="Arial"/>
      <w:bCs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2075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Владимирович</dc:creator>
  <cp:keywords/>
  <dc:description/>
  <cp:lastModifiedBy>Римша Ольга Сергеевна</cp:lastModifiedBy>
  <cp:revision>2</cp:revision>
  <dcterms:created xsi:type="dcterms:W3CDTF">2025-02-12T09:44:00Z</dcterms:created>
  <dcterms:modified xsi:type="dcterms:W3CDTF">2025-02-12T09:44:00Z</dcterms:modified>
</cp:coreProperties>
</file>