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Асиновский район  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11.10.2018                                                                                                         № 156</w:t>
      </w:r>
    </w:p>
    <w:p w:rsidR="007D0B42" w:rsidRPr="009E5C06" w:rsidRDefault="007D0B42" w:rsidP="007D0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Новониколаевка</w:t>
      </w:r>
    </w:p>
    <w:p w:rsidR="00420A9B" w:rsidRDefault="00420A9B" w:rsidP="007D0B42">
      <w:pPr>
        <w:suppressAutoHyphens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(АКТУАЛЬНАЯ РЕДАКЦИЯ ОТ 18.10.2019 № 99)</w:t>
      </w:r>
    </w:p>
    <w:p w:rsidR="007D0B42" w:rsidRPr="009E5C06" w:rsidRDefault="007D0B42" w:rsidP="007D0B42">
      <w:pPr>
        <w:suppressAutoHyphens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установлении Порядка осуществления муниципального земельного контроля в границах Новониколаевского сельского поселения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частью 2 статьи 72 Земельного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18 сентября 2015 года № 124-ОЗ «О порядке осуществления муниципального земельного контроля в Томской области», статьей  29 Устава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муниципального образован6ия «Новониколаевское сельское поселение»</w:t>
      </w:r>
      <w:proofErr w:type="gramEnd"/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ПОСТАНОВЛЯЮ:</w:t>
      </w:r>
    </w:p>
    <w:p w:rsidR="007D0B42" w:rsidRPr="009E5C06" w:rsidRDefault="007D0B42" w:rsidP="007D0B4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Установить Порядок осуществления муниципального земельного контроля в границах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Новониколаевского сельского поселения согласно приложению к настоящему постановлению.</w:t>
      </w:r>
    </w:p>
    <w:p w:rsidR="007D0B42" w:rsidRPr="009E5C06" w:rsidRDefault="007D0B42" w:rsidP="007D0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Опубликовать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 официальном печатном издании «Информационный бюллетень» и разместить на официальном сайте Новониколаевского сельского поселения </w:t>
      </w:r>
      <w:hyperlink r:id="rId8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Pr="009E5C0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9E5C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Новониколаевского </w:t>
      </w:r>
    </w:p>
    <w:p w:rsidR="007D0B42" w:rsidRPr="009E5C06" w:rsidRDefault="007D0B42" w:rsidP="007D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Д.С. Бурков</w:t>
      </w: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D0B42" w:rsidRPr="009E5C06" w:rsidRDefault="007D0B42" w:rsidP="007D0B42">
      <w:pPr>
        <w:tabs>
          <w:tab w:val="left" w:pos="5280"/>
        </w:tabs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постановлению Администрации 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Новониколаевского сельского поселения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11.10.2018  № 156</w:t>
      </w:r>
    </w:p>
    <w:p w:rsidR="007D0B42" w:rsidRPr="009E5C06" w:rsidRDefault="007D0B42" w:rsidP="007D0B4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осуществления муниципального земельного контроля в границах </w:t>
      </w:r>
    </w:p>
    <w:p w:rsidR="007D0B42" w:rsidRPr="009E5C06" w:rsidRDefault="007D0B42" w:rsidP="007D0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D0B42" w:rsidRPr="009E5C06" w:rsidRDefault="000C136A" w:rsidP="000C13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1.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Настоящий Порядок устанавливает правила осуществления муниципального земельного контроля в границах </w:t>
      </w:r>
      <w:r w:rsidRPr="009E5C0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Новониколаевского сельского поселения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муниципальный контроль).</w:t>
      </w:r>
    </w:p>
    <w:p w:rsidR="007D0B42" w:rsidRPr="009E5C06" w:rsidRDefault="000C136A" w:rsidP="000C136A">
      <w:pPr>
        <w:pStyle w:val="a3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осуществляет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Новониколаевского сельского поселения</w:t>
      </w:r>
      <w:r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7D0B42"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уполномоченный орган)</w:t>
      </w:r>
      <w:r w:rsidR="007D0B42" w:rsidRPr="009E5C0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7D0B42" w:rsidRPr="009E5C06" w:rsidRDefault="007D0B42" w:rsidP="000C136A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осуществлению муниципального контроля обладают:</w:t>
      </w:r>
    </w:p>
    <w:p w:rsidR="007D0B42" w:rsidRPr="009E5C06" w:rsidRDefault="000C136A" w:rsidP="000C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2 категории по землеустройству и градостроительству.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контроль в отношении юридических лиц, индивидуальных предпринимателей осуществляется в соответствии с Федеральным </w:t>
      </w:r>
      <w:hyperlink r:id="rId9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 - Федеральный </w:t>
      </w:r>
      <w:hyperlink r:id="rId10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закон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294-ФЗ) с учетом особенностей, установленных Земельным </w:t>
      </w:r>
      <w:hyperlink r:id="rId11" w:history="1">
        <w:r w:rsidRPr="009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кодексом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Федерации. 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Предметом муниципального контроля является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органами государственной власти, органами местного самоуправления, юридическими лицами, индивидуальными предпринимателями, гражданами (далее - субъекты контроля) в отношении объектов земельных отношений законодательства Российской Федерации, законодательства Томской области, за нарушение которых законодательством Российской Федерации, законодательством Томской области предусмотрена административная и иная ответственность  (далее - обязательные требования).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Муниципальный контроль осуществляется посредством: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проведения проверок;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D0B42" w:rsidRPr="009E5C06" w:rsidRDefault="007D0B42" w:rsidP="007D0B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 уполномоченного органа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осуществлении муниципального контроля </w:t>
      </w: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обязаны соблюдать ограничения и выполнять обязанности, установленные </w:t>
      </w:r>
      <w:hyperlink r:id="rId12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15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9E5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294-ФЗ.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Проверка в отношении органа местного самоуправления, органа государственной власти, гражданина проводится на основании </w:t>
      </w:r>
      <w:r w:rsidR="00862310"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Новониколаевского сельского поселения.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самоуправления, орган государственной власти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уведомляются уполномоченным органом о проведении плановой проверки не </w:t>
      </w:r>
      <w:proofErr w:type="gramStart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 результатам проверки должностные лица уполномоченного органа составляют акт проверки в двух экземплярах.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уполномоченного органа направляют копию указанного акта в орган государственного земельного надзора.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выявлении нарушения требований земельного законодательства, за которое законодательством Томской области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выявлении нарушений земельного законодательства Российской Федерации и Томской области должностные лица уполномоченного органа, проводившие проверку, выдают предписание об устранении выявленных нарушений с указанием сроков их устранения.</w:t>
      </w:r>
    </w:p>
    <w:p w:rsidR="007D0B42" w:rsidRPr="00420A9B" w:rsidRDefault="00420A9B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gramStart"/>
      <w:r w:rsidRPr="00420A9B">
        <w:rPr>
          <w:rFonts w:ascii="Times New Roman" w:eastAsia="Calibri" w:hAnsi="Times New Roman" w:cs="Times New Roman"/>
          <w:sz w:val="24"/>
          <w:szCs w:val="24"/>
        </w:rPr>
        <w:t>Если по результатам проведенной проверки в рамках осуществления муниципального контроля специалистом 2 категории по землеустройству и градостроительству уполномоченного органа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</w:t>
      </w:r>
      <w:proofErr w:type="gramEnd"/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 окончания проверки направляет в орган местного самоуправления поселения по месту нахождения данного земельного участка или </w:t>
      </w:r>
      <w:proofErr w:type="gramStart"/>
      <w:r w:rsidRPr="00420A9B">
        <w:rPr>
          <w:rFonts w:ascii="Times New Roman" w:eastAsia="Calibri" w:hAnsi="Times New Roman" w:cs="Times New Roman"/>
          <w:sz w:val="24"/>
          <w:szCs w:val="24"/>
        </w:rPr>
        <w:t>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</w:t>
      </w:r>
      <w:proofErr w:type="gramEnd"/>
      <w:r w:rsidRPr="00420A9B">
        <w:rPr>
          <w:rFonts w:ascii="Times New Roman" w:eastAsia="Calibri" w:hAnsi="Times New Roman" w:cs="Times New Roman"/>
          <w:sz w:val="24"/>
          <w:szCs w:val="24"/>
        </w:rPr>
        <w:t xml:space="preserve">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устанавливаются в соответствии с законодательством о градостроительной деятельности.</w:t>
      </w:r>
      <w:r w:rsidRPr="0042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B42" w:rsidRPr="009E5C06" w:rsidRDefault="007D0B42" w:rsidP="007D0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C0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Сроки и последовательность административных процедур при осуществлении муниципального контроля устанавливаются административным регламентом осуществления муниципального контроля.</w:t>
      </w:r>
    </w:p>
    <w:p w:rsidR="0096322F" w:rsidRPr="009E5C06" w:rsidRDefault="0096322F">
      <w:pPr>
        <w:rPr>
          <w:rFonts w:ascii="Times New Roman" w:hAnsi="Times New Roman" w:cs="Times New Roman"/>
          <w:sz w:val="24"/>
          <w:szCs w:val="24"/>
        </w:rPr>
      </w:pPr>
    </w:p>
    <w:sectPr w:rsidR="0096322F" w:rsidRPr="009E5C06" w:rsidSect="00062AF9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48" w:rsidRDefault="001E6B48" w:rsidP="00062AF9">
      <w:pPr>
        <w:spacing w:after="0" w:line="240" w:lineRule="auto"/>
      </w:pPr>
      <w:r>
        <w:separator/>
      </w:r>
    </w:p>
  </w:endnote>
  <w:endnote w:type="continuationSeparator" w:id="0">
    <w:p w:rsidR="001E6B48" w:rsidRDefault="001E6B48" w:rsidP="000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48" w:rsidRDefault="001E6B48" w:rsidP="00062AF9">
      <w:pPr>
        <w:spacing w:after="0" w:line="240" w:lineRule="auto"/>
      </w:pPr>
      <w:r>
        <w:separator/>
      </w:r>
    </w:p>
  </w:footnote>
  <w:footnote w:type="continuationSeparator" w:id="0">
    <w:p w:rsidR="001E6B48" w:rsidRDefault="001E6B48" w:rsidP="000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15317"/>
      <w:docPartObj>
        <w:docPartGallery w:val="Page Numbers (Top of Page)"/>
        <w:docPartUnique/>
      </w:docPartObj>
    </w:sdtPr>
    <w:sdtEndPr/>
    <w:sdtContent>
      <w:p w:rsidR="00062AF9" w:rsidRDefault="00062A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9B">
          <w:rPr>
            <w:noProof/>
          </w:rPr>
          <w:t>3</w:t>
        </w:r>
        <w:r>
          <w:fldChar w:fldCharType="end"/>
        </w:r>
      </w:p>
    </w:sdtContent>
  </w:sdt>
  <w:p w:rsidR="00062AF9" w:rsidRDefault="00062A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CB0"/>
    <w:multiLevelType w:val="hybridMultilevel"/>
    <w:tmpl w:val="9B0CA904"/>
    <w:lvl w:ilvl="0" w:tplc="1E7E10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3385" w:hanging="1260"/>
      </w:p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>
      <w:start w:val="1"/>
      <w:numFmt w:val="lowerRoman"/>
      <w:lvlText w:val="%6."/>
      <w:lvlJc w:val="right"/>
      <w:pPr>
        <w:ind w:left="6085" w:hanging="180"/>
      </w:pPr>
    </w:lvl>
    <w:lvl w:ilvl="6" w:tplc="0419000F">
      <w:start w:val="1"/>
      <w:numFmt w:val="decimal"/>
      <w:lvlText w:val="%7."/>
      <w:lvlJc w:val="left"/>
      <w:pPr>
        <w:ind w:left="6805" w:hanging="360"/>
      </w:pPr>
    </w:lvl>
    <w:lvl w:ilvl="7" w:tplc="04190019">
      <w:start w:val="1"/>
      <w:numFmt w:val="lowerLetter"/>
      <w:lvlText w:val="%8."/>
      <w:lvlJc w:val="left"/>
      <w:pPr>
        <w:ind w:left="7525" w:hanging="360"/>
      </w:pPr>
    </w:lvl>
    <w:lvl w:ilvl="8" w:tplc="0419001B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7D"/>
    <w:rsid w:val="00062AF9"/>
    <w:rsid w:val="000C136A"/>
    <w:rsid w:val="001E6B48"/>
    <w:rsid w:val="0021259D"/>
    <w:rsid w:val="00406ED9"/>
    <w:rsid w:val="00420A9B"/>
    <w:rsid w:val="00554445"/>
    <w:rsid w:val="007D0B42"/>
    <w:rsid w:val="00806E7D"/>
    <w:rsid w:val="00862310"/>
    <w:rsid w:val="0096322F"/>
    <w:rsid w:val="009E5C06"/>
    <w:rsid w:val="00A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AF9"/>
  </w:style>
  <w:style w:type="paragraph" w:styleId="a6">
    <w:name w:val="footer"/>
    <w:basedOn w:val="a"/>
    <w:link w:val="a7"/>
    <w:uiPriority w:val="99"/>
    <w:unhideWhenUsed/>
    <w:rsid w:val="0006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AF9"/>
  </w:style>
  <w:style w:type="paragraph" w:styleId="a8">
    <w:name w:val="Balloon Text"/>
    <w:basedOn w:val="a"/>
    <w:link w:val="a9"/>
    <w:uiPriority w:val="99"/>
    <w:semiHidden/>
    <w:unhideWhenUsed/>
    <w:rsid w:val="009E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hyperlink" Target="consultantplus://offline/ref=E81AB55A0BF86FB75F69590CD15ADAE4896C4AE7427A74972A92BA0A325EC79978F97474D473CEE8LDT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AB55A0BF86FB75F69590CD15ADAE4896C4AE7427A74972A92BA0A325EC79978F97474D473CDE2LDT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6EC84B7B33AA8BA34665CCDE0CAFBC3B432C767DDDF8A34E23717D2p7X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8B8D907688F965EDABC6ED1B008CB168180354B1F035F21A1084A52BCFQ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6EC84B7B33AA8BA34665CCDE0CAFBC2BD30C66CDEDF8A34E23717D2p7X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2018-11-28T08:35:00Z</cp:lastPrinted>
  <dcterms:created xsi:type="dcterms:W3CDTF">2018-10-11T02:40:00Z</dcterms:created>
  <dcterms:modified xsi:type="dcterms:W3CDTF">2019-11-01T06:57:00Z</dcterms:modified>
</cp:coreProperties>
</file>